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BC" w:rsidRPr="00FE72D8" w:rsidRDefault="00E10DBC" w:rsidP="00E10DBC">
      <w:pPr>
        <w:rPr>
          <w:b/>
          <w:sz w:val="40"/>
          <w:szCs w:val="40"/>
          <w:lang w:val="ru-RU"/>
        </w:rPr>
      </w:pPr>
      <w:r w:rsidRPr="00FE72D8">
        <w:rPr>
          <w:b/>
          <w:sz w:val="40"/>
          <w:szCs w:val="40"/>
          <w:lang w:val="ru-RU"/>
        </w:rPr>
        <w:t xml:space="preserve">Новая вспышка </w:t>
      </w:r>
      <w:proofErr w:type="spellStart"/>
      <w:r w:rsidRPr="00FE72D8">
        <w:rPr>
          <w:b/>
          <w:sz w:val="40"/>
          <w:szCs w:val="40"/>
          <w:lang w:val="ru-RU"/>
        </w:rPr>
        <w:t>коронавируса</w:t>
      </w:r>
      <w:proofErr w:type="spellEnd"/>
      <w:r w:rsidRPr="00FE72D8">
        <w:rPr>
          <w:b/>
          <w:sz w:val="40"/>
          <w:szCs w:val="40"/>
          <w:lang w:val="ru-RU"/>
        </w:rPr>
        <w:t xml:space="preserve"> (</w:t>
      </w:r>
      <w:proofErr w:type="spellStart"/>
      <w:r w:rsidR="00FE72D8" w:rsidRPr="00FE72D8">
        <w:rPr>
          <w:b/>
          <w:sz w:val="40"/>
          <w:szCs w:val="40"/>
          <w:lang w:val="ru-RU"/>
        </w:rPr>
        <w:t>нКоВ</w:t>
      </w:r>
      <w:proofErr w:type="spellEnd"/>
      <w:r w:rsidRPr="00FE72D8">
        <w:rPr>
          <w:b/>
          <w:sz w:val="40"/>
          <w:szCs w:val="40"/>
          <w:lang w:val="ru-RU"/>
        </w:rPr>
        <w:t>) 2020</w:t>
      </w:r>
    </w:p>
    <w:p w:rsidR="004F5C96" w:rsidRPr="00FE72D8" w:rsidRDefault="004F5C96">
      <w:pPr>
        <w:spacing w:after="77" w:line="259" w:lineRule="auto"/>
        <w:ind w:left="204" w:right="0" w:firstLine="0"/>
        <w:jc w:val="left"/>
        <w:rPr>
          <w:lang w:val="ru-RU"/>
        </w:rPr>
      </w:pPr>
    </w:p>
    <w:p w:rsidR="00E10DBC" w:rsidRPr="00E10DBC" w:rsidRDefault="00E10DBC" w:rsidP="00E10DBC">
      <w:pPr>
        <w:rPr>
          <w:rFonts w:ascii="Times New Roman" w:hAnsi="Times New Roman" w:cs="Times New Roman"/>
          <w:lang w:val="ru-RU"/>
        </w:rPr>
      </w:pPr>
      <w:r w:rsidRPr="00E10DBC">
        <w:rPr>
          <w:color w:val="2F5496"/>
          <w:sz w:val="36"/>
          <w:lang w:val="ru-RU"/>
        </w:rPr>
        <w:t>Руководство для МФККП и национальных обществ</w:t>
      </w:r>
    </w:p>
    <w:p w:rsidR="004F5C96" w:rsidRPr="00E10DBC" w:rsidRDefault="004F5C96">
      <w:pPr>
        <w:spacing w:after="0" w:line="259" w:lineRule="auto"/>
        <w:ind w:left="0" w:firstLine="0"/>
        <w:jc w:val="center"/>
        <w:rPr>
          <w:lang w:val="ru-RU"/>
        </w:rPr>
      </w:pPr>
    </w:p>
    <w:p w:rsidR="00E10DBC" w:rsidRPr="00FE72D8" w:rsidRDefault="00257EF2" w:rsidP="00FE72D8">
      <w:pPr>
        <w:spacing w:after="157" w:line="259" w:lineRule="auto"/>
        <w:ind w:left="0" w:right="0" w:firstLine="0"/>
        <w:jc w:val="left"/>
        <w:rPr>
          <w:b/>
          <w:bCs/>
          <w:lang w:val="ru-RU"/>
        </w:rPr>
      </w:pPr>
      <w:r w:rsidRPr="00E10DBC">
        <w:rPr>
          <w:b/>
          <w:bCs/>
          <w:lang w:val="ru-RU"/>
        </w:rPr>
        <w:t xml:space="preserve"> </w:t>
      </w:r>
      <w:r w:rsidR="00E10DBC" w:rsidRPr="00E10DBC">
        <w:rPr>
          <w:b/>
          <w:bCs/>
          <w:lang w:val="ru-RU"/>
        </w:rPr>
        <w:t>Введение</w:t>
      </w:r>
    </w:p>
    <w:p w:rsidR="00E10DBC" w:rsidRPr="00E10DBC" w:rsidRDefault="00E10DBC" w:rsidP="00E10DBC">
      <w:pPr>
        <w:ind w:left="-5" w:right="0"/>
        <w:rPr>
          <w:lang w:val="ru-RU"/>
        </w:rPr>
      </w:pPr>
      <w:r w:rsidRPr="00E10DBC">
        <w:rPr>
          <w:lang w:val="ru-RU"/>
        </w:rPr>
        <w:t xml:space="preserve">31 декабря 2019 года ВОЗ была проинформирована о группе </w:t>
      </w:r>
      <w:r w:rsidR="00EE4D98">
        <w:rPr>
          <w:lang w:val="ru-RU"/>
        </w:rPr>
        <w:t xml:space="preserve">случаев пневмонии, вызванной </w:t>
      </w:r>
      <w:r w:rsidRPr="00E10DBC">
        <w:rPr>
          <w:lang w:val="ru-RU"/>
        </w:rPr>
        <w:t>неизвестным</w:t>
      </w:r>
      <w:r w:rsidR="00EE4D98">
        <w:rPr>
          <w:lang w:val="ru-RU"/>
        </w:rPr>
        <w:t>и ранее</w:t>
      </w:r>
      <w:r w:rsidRPr="00E10DBC">
        <w:rPr>
          <w:lang w:val="ru-RU"/>
        </w:rPr>
        <w:t xml:space="preserve"> причинам</w:t>
      </w:r>
      <w:r w:rsidR="00EE4D98">
        <w:rPr>
          <w:lang w:val="ru-RU"/>
        </w:rPr>
        <w:t>и</w:t>
      </w:r>
      <w:r w:rsidRPr="00E10DBC">
        <w:rPr>
          <w:lang w:val="ru-RU"/>
        </w:rPr>
        <w:t xml:space="preserve">, обнаруженной в городе Ухань, провинция </w:t>
      </w:r>
      <w:proofErr w:type="spellStart"/>
      <w:r w:rsidRPr="00E10DBC">
        <w:rPr>
          <w:lang w:val="ru-RU"/>
        </w:rPr>
        <w:t>Хубэй</w:t>
      </w:r>
      <w:proofErr w:type="spellEnd"/>
      <w:r w:rsidRPr="00E10DBC">
        <w:rPr>
          <w:lang w:val="ru-RU"/>
        </w:rPr>
        <w:t>,</w:t>
      </w:r>
      <w:r w:rsidR="00EE4D98">
        <w:rPr>
          <w:lang w:val="ru-RU"/>
        </w:rPr>
        <w:t xml:space="preserve"> в Китае</w:t>
      </w:r>
      <w:r w:rsidRPr="00E10DBC">
        <w:rPr>
          <w:lang w:val="ru-RU"/>
        </w:rPr>
        <w:t xml:space="preserve">; первые случаи </w:t>
      </w:r>
      <w:r w:rsidR="00FE72D8">
        <w:rPr>
          <w:lang w:val="ru-RU"/>
        </w:rPr>
        <w:t xml:space="preserve">были зарегистрированы </w:t>
      </w:r>
      <w:r w:rsidRPr="00E10DBC">
        <w:rPr>
          <w:lang w:val="ru-RU"/>
        </w:rPr>
        <w:t xml:space="preserve"> уже 8 декабря. По</w:t>
      </w:r>
      <w:r w:rsidR="00EE4D98">
        <w:rPr>
          <w:lang w:val="ru-RU"/>
        </w:rPr>
        <w:t xml:space="preserve">зднее было установлено, что </w:t>
      </w:r>
      <w:r w:rsidR="00FE72D8">
        <w:rPr>
          <w:lang w:val="ru-RU"/>
        </w:rPr>
        <w:t xml:space="preserve">люди, имеющие </w:t>
      </w:r>
      <w:r w:rsidR="00EE4D98">
        <w:rPr>
          <w:lang w:val="ru-RU"/>
        </w:rPr>
        <w:t>симптомы</w:t>
      </w:r>
      <w:r w:rsidR="00FE72D8">
        <w:rPr>
          <w:lang w:val="ru-RU"/>
        </w:rPr>
        <w:t xml:space="preserve"> </w:t>
      </w:r>
      <w:r w:rsidRPr="00E10DBC">
        <w:rPr>
          <w:lang w:val="ru-RU"/>
        </w:rPr>
        <w:t xml:space="preserve">пневмонии были заражены новым </w:t>
      </w:r>
      <w:proofErr w:type="spellStart"/>
      <w:r w:rsidRPr="00E10DBC">
        <w:rPr>
          <w:lang w:val="ru-RU"/>
        </w:rPr>
        <w:t>коронавирусом</w:t>
      </w:r>
      <w:proofErr w:type="spellEnd"/>
      <w:r w:rsidRPr="00E10DBC">
        <w:rPr>
          <w:lang w:val="ru-RU"/>
        </w:rPr>
        <w:t xml:space="preserve"> (</w:t>
      </w:r>
      <w:r w:rsidR="00FE72D8" w:rsidRPr="00FE72D8">
        <w:rPr>
          <w:lang w:val="ru-RU"/>
        </w:rPr>
        <w:t>нКоВ</w:t>
      </w:r>
      <w:r w:rsidRPr="00E10DBC">
        <w:rPr>
          <w:lang w:val="ru-RU"/>
        </w:rPr>
        <w:t>). К 22 января было подтверждено более 400 случаев, в том числе среди работников здравоохранения, в Китае, Японии, Южной Корее, Таиланде и Соединенных Штатах.</w:t>
      </w:r>
    </w:p>
    <w:p w:rsidR="00E10DBC" w:rsidRPr="00E10DBC" w:rsidRDefault="00E10DBC" w:rsidP="00E10DBC">
      <w:pPr>
        <w:ind w:left="-5" w:right="0"/>
        <w:rPr>
          <w:lang w:val="ru-RU"/>
        </w:rPr>
      </w:pPr>
      <w:r w:rsidRPr="00E10DBC">
        <w:t> </w:t>
      </w:r>
    </w:p>
    <w:p w:rsidR="00E10DBC" w:rsidRPr="00E10DBC" w:rsidRDefault="00E10DBC" w:rsidP="00E10DBC">
      <w:pPr>
        <w:ind w:left="-5" w:right="0"/>
        <w:rPr>
          <w:lang w:val="ru-RU"/>
        </w:rPr>
      </w:pPr>
      <w:r w:rsidRPr="00E10DBC">
        <w:rPr>
          <w:lang w:val="ru-RU"/>
        </w:rPr>
        <w:t xml:space="preserve">Хотя этот вирус был обнаружен впервые во время данной вспышки, информация о других </w:t>
      </w:r>
      <w:proofErr w:type="spellStart"/>
      <w:r w:rsidRPr="00E10DBC">
        <w:rPr>
          <w:lang w:val="ru-RU"/>
        </w:rPr>
        <w:t>коронавирусах</w:t>
      </w:r>
      <w:proofErr w:type="spellEnd"/>
      <w:r w:rsidRPr="00E10DBC">
        <w:rPr>
          <w:lang w:val="ru-RU"/>
        </w:rPr>
        <w:t xml:space="preserve"> и связанных с ними вспышках может служить руководством для</w:t>
      </w:r>
      <w:r w:rsidR="00FE72D8">
        <w:rPr>
          <w:lang w:val="ru-RU"/>
        </w:rPr>
        <w:t xml:space="preserve"> организационно-плановых работ</w:t>
      </w:r>
      <w:r w:rsidRPr="00E10DBC">
        <w:rPr>
          <w:lang w:val="ru-RU"/>
        </w:rPr>
        <w:t xml:space="preserve">. По мере поступления конкретной информации об этом новом </w:t>
      </w:r>
      <w:proofErr w:type="spellStart"/>
      <w:r w:rsidRPr="00E10DBC">
        <w:rPr>
          <w:lang w:val="ru-RU"/>
        </w:rPr>
        <w:t>коронавирусе</w:t>
      </w:r>
      <w:proofErr w:type="spellEnd"/>
      <w:r w:rsidRPr="00E10DBC">
        <w:rPr>
          <w:lang w:val="ru-RU"/>
        </w:rPr>
        <w:t xml:space="preserve"> руководство будет обновляться.</w:t>
      </w:r>
    </w:p>
    <w:p w:rsidR="004F5C96" w:rsidRPr="00E10DBC" w:rsidRDefault="00E10DBC" w:rsidP="00E10DBC">
      <w:pPr>
        <w:rPr>
          <w:rFonts w:ascii="Times New Roman" w:hAnsi="Times New Roman" w:cs="Times New Roman"/>
          <w:lang w:val="ru-RU"/>
        </w:rPr>
      </w:pPr>
      <w:r w:rsidRPr="00833A91">
        <w:rPr>
          <w:rFonts w:ascii="Times New Roman" w:hAnsi="Times New Roman" w:cs="Times New Roman"/>
        </w:rPr>
        <w:t> </w:t>
      </w:r>
    </w:p>
    <w:p w:rsidR="00E10DBC" w:rsidRPr="00E10DBC" w:rsidRDefault="00E10DBC" w:rsidP="00E10DBC">
      <w:pPr>
        <w:ind w:left="-5" w:right="0"/>
        <w:rPr>
          <w:b/>
          <w:bCs/>
          <w:lang w:val="ru-RU"/>
        </w:rPr>
      </w:pPr>
      <w:r w:rsidRPr="00E10DBC">
        <w:rPr>
          <w:b/>
          <w:bCs/>
          <w:lang w:val="ru-RU"/>
        </w:rPr>
        <w:t>Что это?</w:t>
      </w:r>
    </w:p>
    <w:p w:rsidR="00E10DBC" w:rsidRPr="00E10DBC" w:rsidRDefault="00E10DBC" w:rsidP="00E10DBC">
      <w:pPr>
        <w:ind w:left="-5" w:right="0"/>
        <w:rPr>
          <w:lang w:val="ru-RU"/>
        </w:rPr>
      </w:pPr>
      <w:r w:rsidRPr="00E10DBC">
        <w:t> </w:t>
      </w:r>
    </w:p>
    <w:p w:rsidR="00E10DBC" w:rsidRPr="00E10DBC" w:rsidRDefault="00117696" w:rsidP="00E10DBC">
      <w:pPr>
        <w:ind w:left="-5" w:right="0"/>
        <w:rPr>
          <w:lang w:val="ru-RU"/>
        </w:rPr>
      </w:pPr>
      <w:r>
        <w:rPr>
          <w:lang w:val="ru-RU"/>
        </w:rPr>
        <w:t>До</w:t>
      </w:r>
      <w:r w:rsidR="00E10DBC" w:rsidRPr="00E10DBC">
        <w:rPr>
          <w:lang w:val="ru-RU"/>
        </w:rPr>
        <w:t xml:space="preserve"> вспышки </w:t>
      </w:r>
      <w:r>
        <w:rPr>
          <w:lang w:val="ru-RU"/>
        </w:rPr>
        <w:t xml:space="preserve">2019 года </w:t>
      </w:r>
      <w:r w:rsidR="00C43267">
        <w:rPr>
          <w:lang w:val="ru-RU"/>
        </w:rPr>
        <w:t xml:space="preserve">в мире </w:t>
      </w:r>
      <w:r w:rsidR="00E10DBC" w:rsidRPr="00E10DBC">
        <w:rPr>
          <w:lang w:val="ru-RU"/>
        </w:rPr>
        <w:t>было шесть</w:t>
      </w:r>
      <w:r w:rsidR="00C43267">
        <w:rPr>
          <w:lang w:val="ru-RU"/>
        </w:rPr>
        <w:t xml:space="preserve"> известных </w:t>
      </w:r>
      <w:proofErr w:type="spellStart"/>
      <w:r w:rsidR="00C43267">
        <w:rPr>
          <w:lang w:val="ru-RU"/>
        </w:rPr>
        <w:t>коронавирусов</w:t>
      </w:r>
      <w:proofErr w:type="spellEnd"/>
      <w:r w:rsidR="00C43267">
        <w:rPr>
          <w:lang w:val="ru-RU"/>
        </w:rPr>
        <w:t>, опасных для человека,</w:t>
      </w:r>
      <w:r w:rsidR="00FE72D8">
        <w:rPr>
          <w:lang w:val="ru-RU"/>
        </w:rPr>
        <w:t xml:space="preserve"> </w:t>
      </w:r>
      <w:r w:rsidR="00C43267">
        <w:rPr>
          <w:lang w:val="ru-RU"/>
        </w:rPr>
        <w:t>а также многие другие</w:t>
      </w:r>
      <w:r w:rsidR="00E10DBC" w:rsidRPr="00E10DBC">
        <w:rPr>
          <w:lang w:val="ru-RU"/>
        </w:rPr>
        <w:t xml:space="preserve">, которые </w:t>
      </w:r>
      <w:r w:rsidR="00FE72D8">
        <w:rPr>
          <w:lang w:val="ru-RU"/>
        </w:rPr>
        <w:t xml:space="preserve">воздействуют </w:t>
      </w:r>
      <w:r w:rsidR="00E10DBC" w:rsidRPr="00E10DBC">
        <w:rPr>
          <w:lang w:val="ru-RU"/>
        </w:rPr>
        <w:t xml:space="preserve">только </w:t>
      </w:r>
      <w:r w:rsidR="00FE72D8">
        <w:rPr>
          <w:lang w:val="ru-RU"/>
        </w:rPr>
        <w:t xml:space="preserve">на </w:t>
      </w:r>
      <w:r w:rsidR="00E10DBC" w:rsidRPr="00E10DBC">
        <w:rPr>
          <w:lang w:val="ru-RU"/>
        </w:rPr>
        <w:t xml:space="preserve">животных. Вполне вероятно, что эта новая вспышка </w:t>
      </w:r>
      <w:proofErr w:type="spellStart"/>
      <w:r w:rsidR="00E10DBC" w:rsidRPr="00E10DBC">
        <w:rPr>
          <w:lang w:val="ru-RU"/>
        </w:rPr>
        <w:t>коронавируса</w:t>
      </w:r>
      <w:proofErr w:type="spellEnd"/>
      <w:r w:rsidR="00E10DBC" w:rsidRPr="00E10DBC">
        <w:rPr>
          <w:lang w:val="ru-RU"/>
        </w:rPr>
        <w:t xml:space="preserve"> произошла в популяции животных, прежде чем </w:t>
      </w:r>
      <w:r w:rsidR="00FE72D8">
        <w:rPr>
          <w:lang w:val="ru-RU"/>
        </w:rPr>
        <w:t xml:space="preserve">ей могли быть инфицированы </w:t>
      </w:r>
      <w:r w:rsidR="00E10DBC" w:rsidRPr="00E10DBC">
        <w:rPr>
          <w:lang w:val="ru-RU"/>
        </w:rPr>
        <w:t>люд</w:t>
      </w:r>
      <w:r w:rsidR="00FE72D8">
        <w:rPr>
          <w:lang w:val="ru-RU"/>
        </w:rPr>
        <w:t>и</w:t>
      </w:r>
      <w:r w:rsidR="00E10DBC" w:rsidRPr="00E10DBC">
        <w:rPr>
          <w:lang w:val="ru-RU"/>
        </w:rPr>
        <w:t>. Первоначальный источник этого перехода инфицирования от животных к человеку не был окончательно определен.</w:t>
      </w:r>
    </w:p>
    <w:p w:rsidR="00E10DBC" w:rsidRPr="00E10DBC" w:rsidRDefault="00E10DBC" w:rsidP="00E10DBC">
      <w:pPr>
        <w:rPr>
          <w:rFonts w:ascii="Times New Roman" w:hAnsi="Times New Roman" w:cs="Times New Roman"/>
          <w:lang w:val="ru-RU"/>
        </w:rPr>
      </w:pPr>
      <w:r w:rsidRPr="00833A91">
        <w:rPr>
          <w:rFonts w:ascii="Times New Roman" w:hAnsi="Times New Roman" w:cs="Times New Roman"/>
        </w:rPr>
        <w:t> </w:t>
      </w:r>
    </w:p>
    <w:p w:rsidR="00E10DBC" w:rsidRPr="00FE72D8" w:rsidRDefault="00E10DBC" w:rsidP="00E10DBC">
      <w:pPr>
        <w:ind w:left="-5" w:right="0"/>
        <w:rPr>
          <w:lang w:val="ru-RU"/>
        </w:rPr>
      </w:pPr>
      <w:r w:rsidRPr="00E10DBC">
        <w:rPr>
          <w:lang w:val="ru-RU"/>
        </w:rPr>
        <w:t xml:space="preserve">Некоторые </w:t>
      </w:r>
      <w:proofErr w:type="spellStart"/>
      <w:r w:rsidRPr="00E10DBC">
        <w:rPr>
          <w:lang w:val="ru-RU"/>
        </w:rPr>
        <w:t>коронавирусы</w:t>
      </w:r>
      <w:proofErr w:type="spellEnd"/>
      <w:r w:rsidRPr="00E10DBC">
        <w:rPr>
          <w:lang w:val="ru-RU"/>
        </w:rPr>
        <w:t xml:space="preserve"> связаны со вспышками серьезных заболеваний, таких как тяжелый острый респираторный синдром </w:t>
      </w:r>
      <w:r w:rsidR="00FE72D8">
        <w:rPr>
          <w:lang w:val="ru-RU"/>
        </w:rPr>
        <w:t>(ТОРС</w:t>
      </w:r>
      <w:r w:rsidRPr="00E10DBC">
        <w:rPr>
          <w:lang w:val="ru-RU"/>
        </w:rPr>
        <w:t xml:space="preserve">) и ближневосточный респираторный синдром </w:t>
      </w:r>
      <w:r w:rsidR="00FE72D8">
        <w:rPr>
          <w:lang w:val="ru-RU"/>
        </w:rPr>
        <w:t>(БВРС</w:t>
      </w:r>
      <w:r w:rsidRPr="00E10DBC">
        <w:rPr>
          <w:lang w:val="ru-RU"/>
        </w:rPr>
        <w:t xml:space="preserve">), но другие вызывают распространенные и обычно легкие инфекции верхних дыхательных путей. </w:t>
      </w:r>
      <w:r w:rsidRPr="00FE72D8">
        <w:rPr>
          <w:lang w:val="ru-RU"/>
        </w:rPr>
        <w:t xml:space="preserve">Считается, что </w:t>
      </w:r>
      <w:proofErr w:type="spellStart"/>
      <w:r w:rsidRPr="00FE72D8">
        <w:rPr>
          <w:lang w:val="ru-RU"/>
        </w:rPr>
        <w:t>коронавирусы</w:t>
      </w:r>
      <w:proofErr w:type="spellEnd"/>
      <w:r w:rsidRPr="00FE72D8">
        <w:rPr>
          <w:lang w:val="ru-RU"/>
        </w:rPr>
        <w:t xml:space="preserve"> вызывают значительный процент всех распространенных простудных заболеваний у детей и взрослых.</w:t>
      </w:r>
    </w:p>
    <w:p w:rsidR="00E10DBC" w:rsidRPr="00FE72D8" w:rsidRDefault="00E10DBC" w:rsidP="00E10DBC">
      <w:pPr>
        <w:ind w:left="-5" w:right="0"/>
        <w:rPr>
          <w:lang w:val="ru-RU"/>
        </w:rPr>
      </w:pPr>
      <w:r w:rsidRPr="00E10DBC">
        <w:t> </w:t>
      </w:r>
    </w:p>
    <w:p w:rsidR="00E10DBC" w:rsidRPr="00EE4D98" w:rsidRDefault="00C43267" w:rsidP="00E10DBC">
      <w:pPr>
        <w:ind w:left="-5" w:right="0"/>
        <w:rPr>
          <w:lang w:val="ru-RU"/>
        </w:rPr>
      </w:pPr>
      <w:r>
        <w:rPr>
          <w:lang w:val="ru-RU"/>
        </w:rPr>
        <w:t xml:space="preserve">Не все люди, заразившиеся </w:t>
      </w:r>
      <w:proofErr w:type="spellStart"/>
      <w:r>
        <w:rPr>
          <w:lang w:val="ru-RU"/>
        </w:rPr>
        <w:t>коронавирусом</w:t>
      </w:r>
      <w:proofErr w:type="spellEnd"/>
      <w:r>
        <w:rPr>
          <w:lang w:val="ru-RU"/>
        </w:rPr>
        <w:t xml:space="preserve"> </w:t>
      </w:r>
      <w:r w:rsidR="00E10DBC" w:rsidRPr="00FE72D8">
        <w:rPr>
          <w:lang w:val="ru-RU"/>
        </w:rPr>
        <w:t>буд</w:t>
      </w:r>
      <w:r w:rsidR="00B153FC">
        <w:rPr>
          <w:lang w:val="ru-RU"/>
        </w:rPr>
        <w:t>ут иметь симптомы или и явные признаки заболевания</w:t>
      </w:r>
      <w:r w:rsidR="00E10DBC" w:rsidRPr="00FE72D8">
        <w:rPr>
          <w:lang w:val="ru-RU"/>
        </w:rPr>
        <w:t xml:space="preserve">. Вакцины для </w:t>
      </w:r>
      <w:r w:rsidR="00FE72D8">
        <w:rPr>
          <w:lang w:val="ru-RU"/>
        </w:rPr>
        <w:t xml:space="preserve">лечения </w:t>
      </w:r>
      <w:proofErr w:type="spellStart"/>
      <w:r w:rsidR="00E10DBC" w:rsidRPr="00FE72D8">
        <w:rPr>
          <w:lang w:val="ru-RU"/>
        </w:rPr>
        <w:t>коронавирусной</w:t>
      </w:r>
      <w:proofErr w:type="spellEnd"/>
      <w:r w:rsidR="00E10DBC" w:rsidRPr="00FE72D8">
        <w:rPr>
          <w:lang w:val="ru-RU"/>
        </w:rPr>
        <w:t xml:space="preserve"> инфекции не существует. Поддерживающая терапия рекомендуется для людей, которые инфицированы и испытывают симптомы; противови</w:t>
      </w:r>
      <w:r w:rsidR="00B153FC">
        <w:rPr>
          <w:lang w:val="ru-RU"/>
        </w:rPr>
        <w:t>русные методы лечения неэффективны</w:t>
      </w:r>
      <w:r w:rsidR="00E10DBC" w:rsidRPr="00FE72D8">
        <w:rPr>
          <w:lang w:val="ru-RU"/>
        </w:rPr>
        <w:t xml:space="preserve"> для лечения пациентов, которые заразились  данным вирусом.</w:t>
      </w:r>
      <w:r w:rsidR="00E10DBC" w:rsidRPr="00E10DBC">
        <w:t> </w:t>
      </w:r>
    </w:p>
    <w:p w:rsidR="00FE72D8" w:rsidRPr="00FE72D8" w:rsidRDefault="00FE72D8" w:rsidP="00E10DBC">
      <w:pPr>
        <w:ind w:left="-5" w:right="0"/>
        <w:rPr>
          <w:lang w:val="ru-RU"/>
        </w:rPr>
      </w:pPr>
    </w:p>
    <w:p w:rsidR="00E10DBC" w:rsidRPr="00E10DBC" w:rsidRDefault="00B153FC" w:rsidP="00E10DBC">
      <w:pPr>
        <w:rPr>
          <w:lang w:val="ru-RU"/>
        </w:rPr>
      </w:pPr>
      <w:r>
        <w:rPr>
          <w:lang w:val="ru-RU"/>
        </w:rPr>
        <w:t>При помощи лабораторного</w:t>
      </w:r>
      <w:r w:rsidR="00E10DBC" w:rsidRPr="00E10DBC">
        <w:rPr>
          <w:lang w:val="ru-RU"/>
        </w:rPr>
        <w:t xml:space="preserve"> тест</w:t>
      </w:r>
      <w:r>
        <w:rPr>
          <w:lang w:val="ru-RU"/>
        </w:rPr>
        <w:t>а можно</w:t>
      </w:r>
      <w:r w:rsidR="00E10DBC" w:rsidRPr="00E10DBC">
        <w:rPr>
          <w:lang w:val="ru-RU"/>
        </w:rPr>
        <w:t xml:space="preserve"> подтвердить, был ли кто-то заражен </w:t>
      </w:r>
      <w:proofErr w:type="spellStart"/>
      <w:r w:rsidR="00FE72D8" w:rsidRPr="00FE72D8">
        <w:rPr>
          <w:lang w:val="ru-RU"/>
        </w:rPr>
        <w:t>нКоВ</w:t>
      </w:r>
      <w:proofErr w:type="spellEnd"/>
      <w:r w:rsidR="00E10DBC" w:rsidRPr="00E10DBC">
        <w:rPr>
          <w:lang w:val="ru-RU"/>
        </w:rPr>
        <w:t>.</w:t>
      </w:r>
    </w:p>
    <w:p w:rsidR="004F5C96" w:rsidRPr="00E10DBC" w:rsidRDefault="004F5C96">
      <w:pPr>
        <w:spacing w:after="0" w:line="259" w:lineRule="auto"/>
        <w:ind w:left="0" w:right="0" w:firstLine="0"/>
        <w:jc w:val="left"/>
        <w:rPr>
          <w:b/>
          <w:bCs/>
          <w:lang w:val="ru-RU"/>
        </w:rPr>
      </w:pPr>
    </w:p>
    <w:p w:rsidR="00B153FC" w:rsidRDefault="00257EF2" w:rsidP="00E10DBC">
      <w:pPr>
        <w:rPr>
          <w:b/>
          <w:bCs/>
          <w:lang w:val="ru-RU"/>
        </w:rPr>
      </w:pPr>
      <w:r w:rsidRPr="00E10DBC">
        <w:rPr>
          <w:b/>
          <w:bCs/>
          <w:lang w:val="ru-RU"/>
        </w:rPr>
        <w:t xml:space="preserve"> </w:t>
      </w:r>
    </w:p>
    <w:p w:rsidR="00B153FC" w:rsidRDefault="00B153FC" w:rsidP="00E10DBC">
      <w:pPr>
        <w:rPr>
          <w:b/>
          <w:bCs/>
          <w:lang w:val="ru-RU"/>
        </w:rPr>
      </w:pPr>
    </w:p>
    <w:p w:rsidR="00B153FC" w:rsidRDefault="00B153FC" w:rsidP="00E10DBC">
      <w:pPr>
        <w:rPr>
          <w:b/>
          <w:bCs/>
          <w:lang w:val="ru-RU"/>
        </w:rPr>
      </w:pPr>
    </w:p>
    <w:p w:rsidR="00E10DBC" w:rsidRPr="00FE72D8" w:rsidRDefault="00E10DBC" w:rsidP="00E10DBC">
      <w:pPr>
        <w:rPr>
          <w:b/>
          <w:bCs/>
          <w:lang w:val="ru-RU"/>
        </w:rPr>
      </w:pPr>
      <w:r w:rsidRPr="00FE72D8">
        <w:rPr>
          <w:b/>
          <w:bCs/>
          <w:lang w:val="ru-RU"/>
        </w:rPr>
        <w:lastRenderedPageBreak/>
        <w:t xml:space="preserve">Как распространяется </w:t>
      </w:r>
      <w:proofErr w:type="spellStart"/>
      <w:r w:rsidR="00FE72D8" w:rsidRPr="00FE72D8">
        <w:rPr>
          <w:b/>
          <w:bCs/>
          <w:lang w:val="ru-RU"/>
        </w:rPr>
        <w:t>нКоВ</w:t>
      </w:r>
      <w:proofErr w:type="spellEnd"/>
      <w:r w:rsidRPr="00FE72D8">
        <w:rPr>
          <w:b/>
          <w:bCs/>
          <w:lang w:val="ru-RU"/>
        </w:rPr>
        <w:t>?</w:t>
      </w:r>
    </w:p>
    <w:p w:rsidR="00E10DBC" w:rsidRPr="00FE72D8" w:rsidRDefault="00E10DBC" w:rsidP="00E10DBC">
      <w:pPr>
        <w:ind w:left="0" w:firstLine="0"/>
        <w:rPr>
          <w:lang w:val="ru-RU"/>
        </w:rPr>
      </w:pPr>
    </w:p>
    <w:p w:rsidR="00E10DBC" w:rsidRPr="00E10DBC" w:rsidRDefault="00E10DBC" w:rsidP="00E10DBC">
      <w:pPr>
        <w:ind w:left="0" w:firstLine="0"/>
        <w:rPr>
          <w:lang w:val="ru-RU"/>
        </w:rPr>
      </w:pPr>
      <w:r w:rsidRPr="00E10DBC">
        <w:rPr>
          <w:lang w:val="ru-RU"/>
        </w:rPr>
        <w:t xml:space="preserve">В настоящее время подтверждена передача </w:t>
      </w:r>
      <w:r w:rsidR="00FE72D8" w:rsidRPr="00E10DBC">
        <w:rPr>
          <w:lang w:val="ru-RU"/>
        </w:rPr>
        <w:t>(</w:t>
      </w:r>
      <w:proofErr w:type="spellStart"/>
      <w:r w:rsidR="00FE72D8" w:rsidRPr="00FE72D8">
        <w:rPr>
          <w:lang w:val="ru-RU"/>
        </w:rPr>
        <w:t>нКоВ</w:t>
      </w:r>
      <w:proofErr w:type="spellEnd"/>
      <w:r w:rsidR="00FE72D8">
        <w:rPr>
          <w:lang w:val="ru-RU"/>
        </w:rPr>
        <w:t>)</w:t>
      </w:r>
      <w:r w:rsidR="00FE72D8" w:rsidRPr="00E10DBC">
        <w:rPr>
          <w:lang w:val="ru-RU"/>
        </w:rPr>
        <w:t xml:space="preserve"> </w:t>
      </w:r>
      <w:r w:rsidR="00B153FC">
        <w:rPr>
          <w:lang w:val="ru-RU"/>
        </w:rPr>
        <w:t>вируса</w:t>
      </w:r>
      <w:r w:rsidRPr="00E10DBC">
        <w:rPr>
          <w:lang w:val="ru-RU"/>
        </w:rPr>
        <w:t xml:space="preserve"> от человека к человеку.</w:t>
      </w:r>
    </w:p>
    <w:p w:rsidR="00E10DBC" w:rsidRPr="00E10DBC" w:rsidRDefault="00E10DBC" w:rsidP="00E10DBC">
      <w:pPr>
        <w:rPr>
          <w:lang w:val="ru-RU"/>
        </w:rPr>
      </w:pPr>
    </w:p>
    <w:p w:rsidR="00E10DBC" w:rsidRPr="00FE72D8" w:rsidRDefault="00E10DBC" w:rsidP="00E10DBC">
      <w:pPr>
        <w:rPr>
          <w:lang w:val="ru-RU"/>
        </w:rPr>
      </w:pPr>
      <w:r w:rsidRPr="00FE72D8">
        <w:rPr>
          <w:lang w:val="ru-RU"/>
        </w:rPr>
        <w:t xml:space="preserve">Точный способ передачи </w:t>
      </w:r>
      <w:proofErr w:type="spellStart"/>
      <w:r w:rsidR="00FE72D8" w:rsidRPr="00FE72D8">
        <w:rPr>
          <w:lang w:val="ru-RU"/>
        </w:rPr>
        <w:t>нКоВ</w:t>
      </w:r>
      <w:proofErr w:type="spellEnd"/>
      <w:r w:rsidR="00FE72D8" w:rsidRPr="00FE72D8">
        <w:rPr>
          <w:lang w:val="ru-RU"/>
        </w:rPr>
        <w:t xml:space="preserve"> </w:t>
      </w:r>
      <w:r w:rsidRPr="00FE72D8">
        <w:rPr>
          <w:lang w:val="ru-RU"/>
        </w:rPr>
        <w:t xml:space="preserve">не известен. Другие </w:t>
      </w:r>
      <w:proofErr w:type="spellStart"/>
      <w:r w:rsidRPr="00FE72D8">
        <w:rPr>
          <w:lang w:val="ru-RU"/>
        </w:rPr>
        <w:t>коронавирусы</w:t>
      </w:r>
      <w:proofErr w:type="spellEnd"/>
      <w:r w:rsidRPr="00FE72D8">
        <w:rPr>
          <w:lang w:val="ru-RU"/>
        </w:rPr>
        <w:t xml:space="preserve">, которые могут передаваться от человека к человеку, обычно распространяются через контакт с людьми, страдающими </w:t>
      </w:r>
      <w:proofErr w:type="spellStart"/>
      <w:r w:rsidRPr="00FE72D8">
        <w:rPr>
          <w:lang w:val="ru-RU"/>
        </w:rPr>
        <w:t>коронавирусной</w:t>
      </w:r>
      <w:proofErr w:type="spellEnd"/>
      <w:r w:rsidRPr="00FE72D8">
        <w:rPr>
          <w:lang w:val="ru-RU"/>
        </w:rPr>
        <w:t xml:space="preserve"> инфекцией, или  воздушно-капельным путем через контакт с различными жидкостями организма, которые могут содержать вирус. Предыдущие вспышки </w:t>
      </w:r>
      <w:proofErr w:type="spellStart"/>
      <w:r w:rsidRPr="00FE72D8">
        <w:rPr>
          <w:lang w:val="ru-RU"/>
        </w:rPr>
        <w:t>коронавируса</w:t>
      </w:r>
      <w:proofErr w:type="spellEnd"/>
      <w:r w:rsidRPr="00FE72D8">
        <w:rPr>
          <w:lang w:val="ru-RU"/>
        </w:rPr>
        <w:t>, включая ТОРС и БВРС, две наиболее опасные вспышки на сегодняшний день, распространялись главным образом контактно и капельно.</w:t>
      </w:r>
    </w:p>
    <w:p w:rsidR="00E10DBC" w:rsidRPr="00FE72D8" w:rsidRDefault="00E10DBC" w:rsidP="00E10DBC">
      <w:pPr>
        <w:rPr>
          <w:lang w:val="ru-RU"/>
        </w:rPr>
      </w:pPr>
    </w:p>
    <w:p w:rsidR="00E10DBC" w:rsidRPr="00FE72D8" w:rsidRDefault="00E10DBC" w:rsidP="00E10DBC">
      <w:pPr>
        <w:rPr>
          <w:lang w:val="ru-RU"/>
        </w:rPr>
      </w:pPr>
      <w:r w:rsidRPr="00FE72D8">
        <w:rPr>
          <w:lang w:val="ru-RU"/>
        </w:rPr>
        <w:t xml:space="preserve">Как правило, </w:t>
      </w:r>
      <w:proofErr w:type="spellStart"/>
      <w:r w:rsidRPr="00FE72D8">
        <w:rPr>
          <w:lang w:val="ru-RU"/>
        </w:rPr>
        <w:t>коронавирусные</w:t>
      </w:r>
      <w:proofErr w:type="spellEnd"/>
      <w:r w:rsidRPr="00FE72D8">
        <w:rPr>
          <w:lang w:val="ru-RU"/>
        </w:rPr>
        <w:t xml:space="preserve"> инфекции распространяются через:</w:t>
      </w:r>
    </w:p>
    <w:p w:rsidR="00E10DBC" w:rsidRPr="00FE72D8" w:rsidRDefault="00CA0817" w:rsidP="00E10DBC">
      <w:pPr>
        <w:pStyle w:val="a3"/>
        <w:numPr>
          <w:ilvl w:val="0"/>
          <w:numId w:val="5"/>
        </w:numPr>
        <w:jc w:val="both"/>
        <w:rPr>
          <w:rFonts w:ascii="Cambria" w:eastAsia="Cambria" w:hAnsi="Cambria" w:cs="Cambria"/>
          <w:color w:val="000000"/>
          <w:lang w:eastAsia="en-CA" w:bidi="en-CA"/>
        </w:rPr>
      </w:pPr>
      <w:r>
        <w:rPr>
          <w:rFonts w:ascii="Cambria" w:eastAsia="Cambria" w:hAnsi="Cambria" w:cs="Cambria"/>
          <w:color w:val="000000"/>
          <w:lang w:eastAsia="en-CA" w:bidi="en-CA"/>
        </w:rPr>
        <w:t>Капельный контакт</w:t>
      </w:r>
      <w:r w:rsidR="00E10DBC" w:rsidRPr="00FE72D8">
        <w:rPr>
          <w:rFonts w:ascii="Cambria" w:eastAsia="Cambria" w:hAnsi="Cambria" w:cs="Cambria"/>
          <w:color w:val="000000"/>
          <w:lang w:eastAsia="en-CA" w:bidi="en-CA"/>
        </w:rPr>
        <w:t xml:space="preserve"> происходит, когда больной кашляет или чихает, так как капельки слюны или других жидкостей, несущих вирус, проецируются на других людей или предметы</w:t>
      </w:r>
      <w:proofErr w:type="gramStart"/>
      <w:r w:rsidR="00E10DBC" w:rsidRPr="00FE72D8">
        <w:rPr>
          <w:rFonts w:ascii="Cambria" w:eastAsia="Cambria" w:hAnsi="Cambria" w:cs="Cambria"/>
          <w:color w:val="000000"/>
          <w:lang w:eastAsia="en-CA" w:bidi="en-CA"/>
        </w:rPr>
        <w:t>.;</w:t>
      </w:r>
      <w:proofErr w:type="gramEnd"/>
    </w:p>
    <w:p w:rsidR="00E10DBC" w:rsidRPr="00FE72D8" w:rsidRDefault="00E10DBC" w:rsidP="00E10DBC">
      <w:pPr>
        <w:pStyle w:val="a3"/>
        <w:numPr>
          <w:ilvl w:val="0"/>
          <w:numId w:val="5"/>
        </w:numPr>
        <w:jc w:val="both"/>
        <w:rPr>
          <w:rFonts w:ascii="Cambria" w:eastAsia="Cambria" w:hAnsi="Cambria" w:cs="Cambria"/>
          <w:color w:val="000000"/>
          <w:lang w:eastAsia="en-CA" w:bidi="en-CA"/>
        </w:rPr>
      </w:pPr>
      <w:r w:rsidRPr="00FE72D8">
        <w:rPr>
          <w:rFonts w:ascii="Cambria" w:eastAsia="Cambria" w:hAnsi="Cambria" w:cs="Cambria"/>
          <w:color w:val="000000"/>
          <w:lang w:eastAsia="en-CA" w:bidi="en-CA"/>
        </w:rPr>
        <w:t>Прикосновение к предмету или поверхности, на которой был обнаружен вирус, например к дверным ручкам или личным вещам, а затем прикосновение ко рту, носу или глазам без предварительного мытья рук;</w:t>
      </w:r>
    </w:p>
    <w:p w:rsidR="00E10DBC" w:rsidRDefault="00E10DBC" w:rsidP="00E10DBC">
      <w:pPr>
        <w:pStyle w:val="a3"/>
        <w:numPr>
          <w:ilvl w:val="0"/>
          <w:numId w:val="5"/>
        </w:numPr>
        <w:jc w:val="both"/>
        <w:rPr>
          <w:rFonts w:ascii="Cambria" w:eastAsia="Cambria" w:hAnsi="Cambria" w:cs="Cambria"/>
          <w:color w:val="000000"/>
          <w:lang w:eastAsia="en-CA" w:bidi="en-CA"/>
        </w:rPr>
      </w:pPr>
      <w:r w:rsidRPr="00621312">
        <w:rPr>
          <w:rFonts w:ascii="Cambria" w:eastAsia="Cambria" w:hAnsi="Cambria" w:cs="Cambria"/>
          <w:color w:val="000000"/>
          <w:lang w:eastAsia="en-CA" w:bidi="en-CA"/>
        </w:rPr>
        <w:t xml:space="preserve">Некоторые </w:t>
      </w:r>
      <w:proofErr w:type="spellStart"/>
      <w:r w:rsidRPr="00621312">
        <w:rPr>
          <w:rFonts w:ascii="Cambria" w:eastAsia="Cambria" w:hAnsi="Cambria" w:cs="Cambria"/>
          <w:color w:val="000000"/>
          <w:lang w:eastAsia="en-CA" w:bidi="en-CA"/>
        </w:rPr>
        <w:t>коронавирусы</w:t>
      </w:r>
      <w:proofErr w:type="spellEnd"/>
      <w:r w:rsidRPr="00621312">
        <w:rPr>
          <w:rFonts w:ascii="Cambria" w:eastAsia="Cambria" w:hAnsi="Cambria" w:cs="Cambria"/>
          <w:color w:val="000000"/>
          <w:lang w:eastAsia="en-CA" w:bidi="en-CA"/>
        </w:rPr>
        <w:t>, такие как</w:t>
      </w:r>
      <w:r w:rsidR="00FE72D8" w:rsidRPr="00621312">
        <w:rPr>
          <w:rFonts w:ascii="Cambria" w:eastAsia="Cambria" w:hAnsi="Cambria" w:cs="Cambria"/>
          <w:color w:val="000000"/>
          <w:lang w:eastAsia="en-CA" w:bidi="en-CA"/>
        </w:rPr>
        <w:t xml:space="preserve"> ТОР</w:t>
      </w:r>
      <w:proofErr w:type="gramStart"/>
      <w:r w:rsidR="00FE72D8" w:rsidRPr="00621312">
        <w:rPr>
          <w:rFonts w:ascii="Cambria" w:eastAsia="Cambria" w:hAnsi="Cambria" w:cs="Cambria"/>
          <w:color w:val="000000"/>
          <w:lang w:eastAsia="en-CA" w:bidi="en-CA"/>
        </w:rPr>
        <w:t>С-</w:t>
      </w:r>
      <w:proofErr w:type="gramEnd"/>
      <w:r w:rsidR="00FE72D8" w:rsidRPr="00621312">
        <w:rPr>
          <w:rFonts w:ascii="Cambria" w:eastAsia="Cambria" w:hAnsi="Cambria" w:cs="Cambria"/>
          <w:color w:val="000000"/>
          <w:lang w:eastAsia="en-CA" w:bidi="en-CA"/>
        </w:rPr>
        <w:t xml:space="preserve"> </w:t>
      </w:r>
      <w:proofErr w:type="spellStart"/>
      <w:r w:rsidR="00FE72D8" w:rsidRPr="00621312">
        <w:rPr>
          <w:rFonts w:ascii="Cambria" w:eastAsia="Cambria" w:hAnsi="Cambria" w:cs="Cambria"/>
          <w:color w:val="000000"/>
          <w:lang w:eastAsia="en-CA" w:bidi="en-CA"/>
        </w:rPr>
        <w:t>нКоВ</w:t>
      </w:r>
      <w:proofErr w:type="spellEnd"/>
      <w:r w:rsidRPr="00621312">
        <w:rPr>
          <w:rFonts w:ascii="Cambria" w:eastAsia="Cambria" w:hAnsi="Cambria" w:cs="Cambria"/>
          <w:color w:val="000000"/>
          <w:lang w:eastAsia="en-CA" w:bidi="en-CA"/>
        </w:rPr>
        <w:t>, могут быть обнаружены в фекалия</w:t>
      </w:r>
      <w:r w:rsidR="00621312" w:rsidRPr="00621312">
        <w:rPr>
          <w:rFonts w:ascii="Cambria" w:eastAsia="Cambria" w:hAnsi="Cambria" w:cs="Cambria"/>
          <w:color w:val="000000"/>
          <w:lang w:eastAsia="en-CA" w:bidi="en-CA"/>
        </w:rPr>
        <w:t xml:space="preserve">х и моче человека. </w:t>
      </w:r>
    </w:p>
    <w:p w:rsidR="00621312" w:rsidRPr="00621312" w:rsidRDefault="00621312" w:rsidP="00621312">
      <w:pPr>
        <w:pStyle w:val="a3"/>
        <w:jc w:val="both"/>
        <w:rPr>
          <w:rFonts w:ascii="Cambria" w:eastAsia="Cambria" w:hAnsi="Cambria" w:cs="Cambria"/>
          <w:color w:val="000000"/>
          <w:lang w:eastAsia="en-CA" w:bidi="en-CA"/>
        </w:rPr>
      </w:pPr>
    </w:p>
    <w:p w:rsidR="00E10DBC" w:rsidRPr="00FE72D8" w:rsidRDefault="00E10DBC" w:rsidP="00621312">
      <w:pPr>
        <w:ind w:left="0" w:firstLine="0"/>
        <w:rPr>
          <w:lang w:val="ru-RU"/>
        </w:rPr>
      </w:pPr>
      <w:r w:rsidRPr="00FE72D8">
        <w:rPr>
          <w:lang w:val="ru-RU"/>
        </w:rPr>
        <w:t>В насто</w:t>
      </w:r>
      <w:r w:rsidR="00621312">
        <w:rPr>
          <w:lang w:val="ru-RU"/>
        </w:rPr>
        <w:t xml:space="preserve">ящее время неизвестны все пути передачи недавно открытого </w:t>
      </w:r>
      <w:proofErr w:type="spellStart"/>
      <w:r w:rsidR="00621312">
        <w:rPr>
          <w:lang w:val="ru-RU"/>
        </w:rPr>
        <w:t>коронавируса</w:t>
      </w:r>
      <w:proofErr w:type="spellEnd"/>
      <w:r w:rsidR="00652ACA">
        <w:rPr>
          <w:lang w:val="ru-RU"/>
        </w:rPr>
        <w:t xml:space="preserve">, в связи с </w:t>
      </w:r>
      <w:r w:rsidR="007B54ED">
        <w:rPr>
          <w:lang w:val="ru-RU"/>
        </w:rPr>
        <w:t>мало изученностью</w:t>
      </w:r>
      <w:r w:rsidR="00652ACA">
        <w:rPr>
          <w:lang w:val="ru-RU"/>
        </w:rPr>
        <w:t xml:space="preserve">, таким </w:t>
      </w:r>
      <w:r w:rsidR="007B54ED">
        <w:rPr>
          <w:lang w:val="ru-RU"/>
        </w:rPr>
        <w:t>образом,</w:t>
      </w:r>
      <w:r w:rsidR="00652ACA">
        <w:rPr>
          <w:lang w:val="ru-RU"/>
        </w:rPr>
        <w:t xml:space="preserve"> список возможных способов передачи </w:t>
      </w:r>
      <w:r w:rsidR="005E7888">
        <w:rPr>
          <w:lang w:val="ru-RU"/>
        </w:rPr>
        <w:t>может дополняться.</w:t>
      </w:r>
      <w:r w:rsidR="00621312">
        <w:rPr>
          <w:lang w:val="ru-RU"/>
        </w:rPr>
        <w:t xml:space="preserve"> </w:t>
      </w:r>
      <w:r w:rsidRPr="00FE72D8">
        <w:rPr>
          <w:lang w:val="ru-RU"/>
        </w:rPr>
        <w:t xml:space="preserve"> </w:t>
      </w:r>
    </w:p>
    <w:p w:rsidR="00E10DBC" w:rsidRPr="00FE72D8" w:rsidRDefault="00E10DBC" w:rsidP="00E10DBC">
      <w:pPr>
        <w:rPr>
          <w:lang w:val="ru-RU"/>
        </w:rPr>
      </w:pPr>
    </w:p>
    <w:p w:rsidR="00E10DBC" w:rsidRPr="00FE72D8" w:rsidRDefault="00E10DBC" w:rsidP="00E10DBC">
      <w:pPr>
        <w:rPr>
          <w:lang w:val="ru-RU"/>
        </w:rPr>
      </w:pPr>
      <w:r w:rsidRPr="00FE72D8">
        <w:rPr>
          <w:lang w:val="ru-RU"/>
        </w:rPr>
        <w:t xml:space="preserve">Некоторые </w:t>
      </w:r>
      <w:proofErr w:type="spellStart"/>
      <w:r w:rsidRPr="00FE72D8">
        <w:rPr>
          <w:lang w:val="ru-RU"/>
        </w:rPr>
        <w:t>коронавирусы</w:t>
      </w:r>
      <w:proofErr w:type="spellEnd"/>
      <w:r w:rsidRPr="00FE72D8">
        <w:rPr>
          <w:lang w:val="ru-RU"/>
        </w:rPr>
        <w:t xml:space="preserve"> могут жить в течени</w:t>
      </w:r>
      <w:r w:rsidR="005E7888">
        <w:rPr>
          <w:lang w:val="ru-RU"/>
        </w:rPr>
        <w:t>е нескольких дней на поверхностях</w:t>
      </w:r>
      <w:r w:rsidRPr="00FE72D8">
        <w:rPr>
          <w:lang w:val="ru-RU"/>
        </w:rPr>
        <w:t xml:space="preserve"> или в фекалиях. Их легко и быстро убивают обычные дезинфицирующие средства, в том числе отбеливатель и спирт. Свидетельства других вспышек </w:t>
      </w:r>
      <w:proofErr w:type="spellStart"/>
      <w:r w:rsidRPr="00FE72D8">
        <w:rPr>
          <w:lang w:val="ru-RU"/>
        </w:rPr>
        <w:t>коронавируса</w:t>
      </w:r>
      <w:proofErr w:type="spellEnd"/>
      <w:r w:rsidRPr="00FE72D8">
        <w:rPr>
          <w:lang w:val="ru-RU"/>
        </w:rPr>
        <w:t xml:space="preserve">, включая вспышки серьезных </w:t>
      </w:r>
      <w:proofErr w:type="spellStart"/>
      <w:r w:rsidRPr="00FE72D8">
        <w:rPr>
          <w:lang w:val="ru-RU"/>
        </w:rPr>
        <w:t>коронавирусов</w:t>
      </w:r>
      <w:proofErr w:type="spellEnd"/>
      <w:r w:rsidRPr="00FE72D8">
        <w:rPr>
          <w:lang w:val="ru-RU"/>
        </w:rPr>
        <w:t xml:space="preserve">, таких как </w:t>
      </w:r>
      <w:r w:rsidR="00FE72D8" w:rsidRPr="00FE72D8">
        <w:rPr>
          <w:lang w:val="ru-RU"/>
        </w:rPr>
        <w:t xml:space="preserve">ТОРС- </w:t>
      </w:r>
      <w:proofErr w:type="spellStart"/>
      <w:r w:rsidR="00FE72D8" w:rsidRPr="00FE72D8">
        <w:rPr>
          <w:lang w:val="ru-RU"/>
        </w:rPr>
        <w:t>нКоВ</w:t>
      </w:r>
      <w:proofErr w:type="spellEnd"/>
      <w:r w:rsidR="00FE72D8" w:rsidRPr="00FE72D8">
        <w:rPr>
          <w:lang w:val="ru-RU"/>
        </w:rPr>
        <w:t xml:space="preserve"> </w:t>
      </w:r>
      <w:proofErr w:type="spellStart"/>
      <w:r w:rsidRPr="00FE72D8">
        <w:rPr>
          <w:lang w:val="ru-RU"/>
        </w:rPr>
        <w:t>и</w:t>
      </w:r>
      <w:r w:rsidR="00FE72D8">
        <w:rPr>
          <w:lang w:val="ru-RU"/>
        </w:rPr>
        <w:t>БВРС</w:t>
      </w:r>
      <w:proofErr w:type="spellEnd"/>
      <w:r w:rsidR="00FE72D8" w:rsidRPr="00FE72D8">
        <w:rPr>
          <w:lang w:val="ru-RU"/>
        </w:rPr>
        <w:t xml:space="preserve">- </w:t>
      </w:r>
      <w:proofErr w:type="spellStart"/>
      <w:r w:rsidR="00FE72D8" w:rsidRPr="00FE72D8">
        <w:rPr>
          <w:lang w:val="ru-RU"/>
        </w:rPr>
        <w:t>нКоВ</w:t>
      </w:r>
      <w:proofErr w:type="spellEnd"/>
      <w:r w:rsidRPr="00FE72D8">
        <w:rPr>
          <w:lang w:val="ru-RU"/>
        </w:rPr>
        <w:t xml:space="preserve">, указывают на необходимость прямого контакта с больным человеком или инфицированными личными вещами или поверхностями для передачи вируса. Во время предыдущих серьезных вспышек </w:t>
      </w:r>
      <w:proofErr w:type="spellStart"/>
      <w:r w:rsidRPr="00FE72D8">
        <w:rPr>
          <w:lang w:val="ru-RU"/>
        </w:rPr>
        <w:t>коронавируса</w:t>
      </w:r>
      <w:proofErr w:type="spellEnd"/>
      <w:r w:rsidRPr="00FE72D8">
        <w:rPr>
          <w:lang w:val="ru-RU"/>
        </w:rPr>
        <w:t xml:space="preserve">, люди не подвергались высокому риску заражения, просто находясь в одной комнате, офисе или поезде с кем-то, страдающим от </w:t>
      </w:r>
      <w:proofErr w:type="spellStart"/>
      <w:r w:rsidRPr="00FE72D8">
        <w:rPr>
          <w:lang w:val="ru-RU"/>
        </w:rPr>
        <w:t>коронавирусной</w:t>
      </w:r>
      <w:proofErr w:type="spellEnd"/>
      <w:r w:rsidRPr="00FE72D8">
        <w:rPr>
          <w:lang w:val="ru-RU"/>
        </w:rPr>
        <w:t xml:space="preserve"> инфекции. Большинство задокументированных случаев передачи  инфекции во время предыдущих серьезных вспышек </w:t>
      </w:r>
      <w:proofErr w:type="spellStart"/>
      <w:r w:rsidRPr="00FE72D8">
        <w:rPr>
          <w:lang w:val="ru-RU"/>
        </w:rPr>
        <w:t>коронавирусов</w:t>
      </w:r>
      <w:proofErr w:type="spellEnd"/>
      <w:r w:rsidRPr="00FE72D8">
        <w:rPr>
          <w:lang w:val="ru-RU"/>
        </w:rPr>
        <w:t xml:space="preserve"> было между больными людьми и лицами, осуществляющими поддерживающий  уход (дома или в медицинском учреждении), а также между людьми, находящимися в других интимных отношениях, например между членами семьи, живущими с кем-то, кто заболел </w:t>
      </w:r>
      <w:proofErr w:type="spellStart"/>
      <w:r w:rsidRPr="00FE72D8">
        <w:rPr>
          <w:lang w:val="ru-RU"/>
        </w:rPr>
        <w:t>коронавирусной</w:t>
      </w:r>
      <w:proofErr w:type="spellEnd"/>
      <w:r w:rsidRPr="00FE72D8">
        <w:rPr>
          <w:lang w:val="ru-RU"/>
        </w:rPr>
        <w:t xml:space="preserve"> инфекцией.</w:t>
      </w:r>
    </w:p>
    <w:p w:rsidR="00E10DBC" w:rsidRPr="00FE72D8" w:rsidRDefault="00E10DBC" w:rsidP="00E10DBC">
      <w:pPr>
        <w:rPr>
          <w:lang w:val="ru-RU"/>
        </w:rPr>
      </w:pPr>
    </w:p>
    <w:p w:rsidR="00E10DBC" w:rsidRPr="00FE72D8" w:rsidRDefault="00E10DBC" w:rsidP="00E10DBC">
      <w:pPr>
        <w:rPr>
          <w:lang w:val="ru-RU"/>
        </w:rPr>
      </w:pPr>
      <w:r w:rsidRPr="00FE72D8">
        <w:rPr>
          <w:lang w:val="ru-RU"/>
        </w:rPr>
        <w:t xml:space="preserve">Инкубационный период и период передачи этого заболевания в настоящее время неизвестны. Также неизвестно, могут ли люди передавать инфекцию до появления симптомов. </w:t>
      </w:r>
    </w:p>
    <w:p w:rsidR="00E10DBC" w:rsidRPr="00FE72D8" w:rsidRDefault="00E10DBC" w:rsidP="00E10DBC">
      <w:pPr>
        <w:rPr>
          <w:lang w:val="ru-RU"/>
        </w:rPr>
      </w:pPr>
    </w:p>
    <w:p w:rsidR="005E7888" w:rsidRDefault="005E7888" w:rsidP="00E10DBC">
      <w:pPr>
        <w:rPr>
          <w:b/>
          <w:bCs/>
          <w:lang w:val="ru-RU"/>
        </w:rPr>
      </w:pPr>
    </w:p>
    <w:p w:rsidR="005E7888" w:rsidRDefault="005E7888" w:rsidP="00E10DBC">
      <w:pPr>
        <w:rPr>
          <w:b/>
          <w:bCs/>
          <w:lang w:val="ru-RU"/>
        </w:rPr>
      </w:pPr>
    </w:p>
    <w:p w:rsidR="005E7888" w:rsidRDefault="005E7888" w:rsidP="00E10DBC">
      <w:pPr>
        <w:rPr>
          <w:b/>
          <w:bCs/>
          <w:lang w:val="ru-RU"/>
        </w:rPr>
      </w:pPr>
    </w:p>
    <w:p w:rsidR="00E10DBC" w:rsidRPr="00FE72D8" w:rsidRDefault="00E10DBC" w:rsidP="00E10DBC">
      <w:pPr>
        <w:rPr>
          <w:b/>
          <w:bCs/>
          <w:lang w:val="ru-RU"/>
        </w:rPr>
      </w:pPr>
      <w:r w:rsidRPr="00FE72D8">
        <w:rPr>
          <w:b/>
          <w:bCs/>
          <w:lang w:val="ru-RU"/>
        </w:rPr>
        <w:lastRenderedPageBreak/>
        <w:t>Каковы симптомы?</w:t>
      </w:r>
    </w:p>
    <w:p w:rsidR="00E10DBC" w:rsidRPr="00FE72D8" w:rsidRDefault="00E10DBC" w:rsidP="00E10DBC">
      <w:pPr>
        <w:rPr>
          <w:lang w:val="ru-RU"/>
        </w:rPr>
      </w:pPr>
    </w:p>
    <w:p w:rsidR="00E10DBC" w:rsidRPr="00FE72D8" w:rsidRDefault="005E7888" w:rsidP="00E10DBC">
      <w:pPr>
        <w:rPr>
          <w:lang w:val="ru-RU"/>
        </w:rPr>
      </w:pPr>
      <w:r>
        <w:rPr>
          <w:lang w:val="ru-RU"/>
        </w:rPr>
        <w:t xml:space="preserve">Большинство людей переносят </w:t>
      </w:r>
      <w:proofErr w:type="spellStart"/>
      <w:r w:rsidR="00E10DBC" w:rsidRPr="00FE72D8">
        <w:rPr>
          <w:lang w:val="ru-RU"/>
        </w:rPr>
        <w:t>коронавирусную</w:t>
      </w:r>
      <w:proofErr w:type="spellEnd"/>
      <w:r w:rsidR="00E10DBC" w:rsidRPr="00FE72D8">
        <w:rPr>
          <w:lang w:val="ru-RU"/>
        </w:rPr>
        <w:t xml:space="preserve"> </w:t>
      </w:r>
      <w:proofErr w:type="gramStart"/>
      <w:r w:rsidR="00E10DBC" w:rsidRPr="00FE72D8">
        <w:rPr>
          <w:lang w:val="ru-RU"/>
        </w:rPr>
        <w:t>инфекцию</w:t>
      </w:r>
      <w:proofErr w:type="gramEnd"/>
      <w:r w:rsidR="00E10DBC" w:rsidRPr="00FE72D8">
        <w:rPr>
          <w:lang w:val="ru-RU"/>
        </w:rPr>
        <w:t xml:space="preserve"> в какой - то момент своей жизни, с ограниченными по времени и несерьезными симптомами, такими как респираторные симптомы, лихорадка, кашель и одышка. </w:t>
      </w:r>
      <w:proofErr w:type="spellStart"/>
      <w:r w:rsidR="00E10DBC" w:rsidRPr="00FE72D8">
        <w:rPr>
          <w:lang w:val="ru-RU"/>
        </w:rPr>
        <w:t>Коронавирусы</w:t>
      </w:r>
      <w:proofErr w:type="spellEnd"/>
      <w:r w:rsidR="00E10DBC" w:rsidRPr="00FE72D8">
        <w:rPr>
          <w:lang w:val="ru-RU"/>
        </w:rPr>
        <w:t xml:space="preserve"> человека иногда могут вызывать заболевания нижних дыхательных путей, такие как пневмония или бронхит. Это чаще встречается у людей с сердечно-легочными заболеваниями, </w:t>
      </w:r>
      <w:r>
        <w:rPr>
          <w:lang w:val="ru-RU"/>
        </w:rPr>
        <w:t>у людей с</w:t>
      </w:r>
      <w:r w:rsidR="00E10DBC" w:rsidRPr="00FE72D8">
        <w:rPr>
          <w:lang w:val="ru-RU"/>
        </w:rPr>
        <w:t xml:space="preserve"> </w:t>
      </w:r>
      <w:r>
        <w:rPr>
          <w:lang w:val="ru-RU"/>
        </w:rPr>
        <w:t xml:space="preserve">ослабленной </w:t>
      </w:r>
      <w:r w:rsidR="00E10DBC" w:rsidRPr="00FE72D8">
        <w:rPr>
          <w:lang w:val="ru-RU"/>
        </w:rPr>
        <w:t>иммунной системой, младенцев и пожилых людей. В дополнение к пневмонии и тяжелым острым респираторным инфекциям, тяжелые случаи инфекции могут привести к почечной недостаточности и смерти.</w:t>
      </w:r>
    </w:p>
    <w:p w:rsidR="00E10DBC" w:rsidRPr="00FE72D8" w:rsidRDefault="00E10DBC" w:rsidP="00E10DBC">
      <w:pPr>
        <w:rPr>
          <w:lang w:val="ru-RU"/>
        </w:rPr>
      </w:pPr>
    </w:p>
    <w:p w:rsidR="00E10DBC" w:rsidRDefault="005E7888" w:rsidP="00E10DBC">
      <w:pPr>
        <w:rPr>
          <w:lang w:val="ru-RU"/>
        </w:rPr>
      </w:pPr>
      <w:r>
        <w:rPr>
          <w:lang w:val="ru-RU"/>
        </w:rPr>
        <w:t>Люди с хроническими заболеваниями</w:t>
      </w:r>
      <w:r w:rsidR="00E10DBC" w:rsidRPr="00FE72D8">
        <w:rPr>
          <w:lang w:val="ru-RU"/>
        </w:rPr>
        <w:t xml:space="preserve">, ослабленной иммунной системой или с другими респираторными инфекциями в то же время могут подвергаться повышенному риску </w:t>
      </w:r>
      <w:r>
        <w:rPr>
          <w:lang w:val="ru-RU"/>
        </w:rPr>
        <w:t xml:space="preserve">инфицирования </w:t>
      </w:r>
      <w:proofErr w:type="spellStart"/>
      <w:r w:rsidR="00E10DBC" w:rsidRPr="00FE72D8">
        <w:rPr>
          <w:lang w:val="ru-RU"/>
        </w:rPr>
        <w:t>коронавирусной</w:t>
      </w:r>
      <w:proofErr w:type="spellEnd"/>
      <w:r w:rsidR="00E10DBC" w:rsidRPr="00FE72D8">
        <w:rPr>
          <w:lang w:val="ru-RU"/>
        </w:rPr>
        <w:t xml:space="preserve"> инфекци</w:t>
      </w:r>
      <w:r w:rsidR="00FE72D8">
        <w:rPr>
          <w:lang w:val="ru-RU"/>
        </w:rPr>
        <w:t>ей</w:t>
      </w:r>
      <w:r w:rsidR="00E10DBC" w:rsidRPr="00FE72D8">
        <w:rPr>
          <w:lang w:val="ru-RU"/>
        </w:rPr>
        <w:t xml:space="preserve">. </w:t>
      </w:r>
    </w:p>
    <w:p w:rsidR="005E7888" w:rsidRPr="00FE72D8" w:rsidRDefault="005E7888" w:rsidP="00E10DBC">
      <w:pPr>
        <w:rPr>
          <w:lang w:val="ru-RU"/>
        </w:rPr>
      </w:pPr>
    </w:p>
    <w:p w:rsidR="00E10DBC" w:rsidRPr="00FE72D8" w:rsidRDefault="00E10DBC" w:rsidP="00E10DBC">
      <w:pPr>
        <w:rPr>
          <w:lang w:val="ru-RU"/>
        </w:rPr>
      </w:pPr>
      <w:r w:rsidRPr="00FE72D8">
        <w:rPr>
          <w:lang w:val="ru-RU"/>
        </w:rPr>
        <w:t xml:space="preserve">Предполагаемый инкубационный период составляет от 0 до 14 дней, при этом симптомы длятся от 1 до 15 дней, а </w:t>
      </w:r>
      <w:r w:rsidR="007B54ED">
        <w:rPr>
          <w:lang w:val="ru-RU"/>
        </w:rPr>
        <w:t>медиана</w:t>
      </w:r>
      <w:r w:rsidRPr="00FE72D8">
        <w:rPr>
          <w:lang w:val="ru-RU"/>
        </w:rPr>
        <w:t xml:space="preserve"> составляет 12 дней. Пациенты, перенесшие тяжелую</w:t>
      </w:r>
      <w:r w:rsidR="007B54ED">
        <w:rPr>
          <w:lang w:val="ru-RU"/>
        </w:rPr>
        <w:t xml:space="preserve"> форму заболевания</w:t>
      </w:r>
      <w:r w:rsidRPr="00FE72D8">
        <w:rPr>
          <w:lang w:val="ru-RU"/>
        </w:rPr>
        <w:t xml:space="preserve"> или умершие</w:t>
      </w:r>
      <w:r w:rsidR="007B54ED">
        <w:rPr>
          <w:lang w:val="ru-RU"/>
        </w:rPr>
        <w:t xml:space="preserve"> вследствие заболевания</w:t>
      </w:r>
      <w:r w:rsidRPr="00FE72D8">
        <w:rPr>
          <w:lang w:val="ru-RU"/>
        </w:rPr>
        <w:t>, по-видимому, начинают с более легкой  формы болезни и  через 5-7 дней после появления первых симптомов их состояние ухудшается.</w:t>
      </w:r>
    </w:p>
    <w:p w:rsidR="005E7888" w:rsidRDefault="005E7888" w:rsidP="00E10DBC">
      <w:pPr>
        <w:rPr>
          <w:lang w:val="ru-RU"/>
        </w:rPr>
      </w:pPr>
    </w:p>
    <w:p w:rsidR="004F5C96" w:rsidRPr="00FE72D8" w:rsidRDefault="00E10DBC" w:rsidP="00E10DBC">
      <w:pPr>
        <w:rPr>
          <w:lang w:val="ru-RU"/>
        </w:rPr>
      </w:pPr>
      <w:r w:rsidRPr="00FE72D8">
        <w:rPr>
          <w:lang w:val="ru-RU"/>
        </w:rPr>
        <w:t xml:space="preserve">Первоначальная информация об этой вспышке </w:t>
      </w:r>
      <w:proofErr w:type="spellStart"/>
      <w:r w:rsidR="00FE72D8">
        <w:rPr>
          <w:lang w:val="ru-RU"/>
        </w:rPr>
        <w:t>нКоВ</w:t>
      </w:r>
      <w:proofErr w:type="spellEnd"/>
      <w:r w:rsidR="00FE72D8">
        <w:rPr>
          <w:lang w:val="ru-RU"/>
        </w:rPr>
        <w:t xml:space="preserve"> </w:t>
      </w:r>
      <w:r w:rsidRPr="00FE72D8">
        <w:rPr>
          <w:lang w:val="ru-RU"/>
        </w:rPr>
        <w:t xml:space="preserve">указывает на то, что она вызывает гораздо более высокие показатели тяжелых заболеваний, чем более распространенные </w:t>
      </w:r>
      <w:proofErr w:type="spellStart"/>
      <w:r w:rsidRPr="00FE72D8">
        <w:rPr>
          <w:lang w:val="ru-RU"/>
        </w:rPr>
        <w:t>коронавирусы</w:t>
      </w:r>
      <w:proofErr w:type="spellEnd"/>
      <w:r w:rsidRPr="00FE72D8">
        <w:rPr>
          <w:lang w:val="ru-RU"/>
        </w:rPr>
        <w:t>. Среди первых 278 лабораторно подтвержденных случаев заболевания 2% умерли, 4% находились в критическом состоянии, а 18% серьезно заболели. Хотя эти показатели могут снизиться в ближайшие дни по мере подтверждения менее тяжелых случаев заболевания, сохраняется вероятность значительной заболеваемости и смертности по мере распространения этого заболевания на большую часть населения.</w:t>
      </w:r>
    </w:p>
    <w:p w:rsidR="004F5C96" w:rsidRPr="00FE72D8" w:rsidRDefault="00257EF2">
      <w:pPr>
        <w:spacing w:after="0" w:line="259" w:lineRule="auto"/>
        <w:ind w:left="0" w:right="0" w:firstLine="0"/>
        <w:jc w:val="left"/>
        <w:rPr>
          <w:lang w:val="ru-RU"/>
        </w:rPr>
      </w:pPr>
      <w:r w:rsidRPr="00FE72D8">
        <w:rPr>
          <w:lang w:val="ru-RU"/>
        </w:rPr>
        <w:t xml:space="preserve"> </w:t>
      </w:r>
    </w:p>
    <w:p w:rsidR="00E10DBC" w:rsidRPr="00E10DBC" w:rsidRDefault="00257EF2" w:rsidP="00E10DBC">
      <w:pPr>
        <w:spacing w:after="0" w:line="259" w:lineRule="auto"/>
        <w:ind w:left="-5" w:right="0"/>
        <w:jc w:val="left"/>
        <w:rPr>
          <w:b/>
          <w:lang w:val="ru-RU"/>
        </w:rPr>
      </w:pPr>
      <w:r w:rsidRPr="00FE72D8">
        <w:rPr>
          <w:b/>
          <w:lang w:val="ru-RU"/>
        </w:rPr>
        <w:t xml:space="preserve"> </w:t>
      </w:r>
      <w:r w:rsidR="00E10DBC" w:rsidRPr="00E10DBC">
        <w:rPr>
          <w:b/>
          <w:lang w:val="ru-RU"/>
        </w:rPr>
        <w:t xml:space="preserve">Как предотвратить распространение </w:t>
      </w:r>
      <w:proofErr w:type="spellStart"/>
      <w:r w:rsidR="00E10DBC" w:rsidRPr="00E10DBC">
        <w:rPr>
          <w:b/>
          <w:lang w:val="ru-RU"/>
        </w:rPr>
        <w:t>коронавируса</w:t>
      </w:r>
      <w:proofErr w:type="spellEnd"/>
      <w:r w:rsidR="00E10DBC" w:rsidRPr="00E10DBC">
        <w:rPr>
          <w:b/>
          <w:lang w:val="ru-RU"/>
        </w:rPr>
        <w:t>?</w:t>
      </w:r>
    </w:p>
    <w:p w:rsidR="00E10DBC" w:rsidRPr="00E10DBC" w:rsidRDefault="00E10DBC" w:rsidP="00E10DBC">
      <w:pPr>
        <w:rPr>
          <w:rFonts w:ascii="Times New Roman" w:hAnsi="Times New Roman" w:cs="Times New Roman"/>
          <w:lang w:val="ru-RU"/>
        </w:rPr>
      </w:pPr>
    </w:p>
    <w:p w:rsidR="00E10DBC" w:rsidRPr="00E10DBC" w:rsidRDefault="00E10DBC" w:rsidP="00E10DBC">
      <w:pPr>
        <w:rPr>
          <w:lang w:val="ru-RU"/>
        </w:rPr>
      </w:pPr>
      <w:r w:rsidRPr="00E10DBC">
        <w:rPr>
          <w:lang w:val="ru-RU"/>
        </w:rPr>
        <w:t xml:space="preserve">Подобно предотвращению заражения другими вирусами, которые могут распространяться </w:t>
      </w:r>
      <w:r w:rsidR="00FE72D8">
        <w:rPr>
          <w:lang w:val="ru-RU"/>
        </w:rPr>
        <w:t>контактным или капельным путём</w:t>
      </w:r>
      <w:r w:rsidRPr="00E10DBC">
        <w:rPr>
          <w:lang w:val="ru-RU"/>
        </w:rPr>
        <w:t xml:space="preserve">, всех людей следует поощрять к регулярному и правильному мытью рук. Всем, кто кашляет или чихает, следует </w:t>
      </w:r>
      <w:r w:rsidR="00FE72D8">
        <w:rPr>
          <w:lang w:val="ru-RU"/>
        </w:rPr>
        <w:t>при</w:t>
      </w:r>
      <w:r w:rsidRPr="00E10DBC">
        <w:rPr>
          <w:lang w:val="ru-RU"/>
        </w:rPr>
        <w:t>кры</w:t>
      </w:r>
      <w:r w:rsidR="00FE72D8">
        <w:rPr>
          <w:lang w:val="ru-RU"/>
        </w:rPr>
        <w:t>ва</w:t>
      </w:r>
      <w:r w:rsidRPr="00E10DBC">
        <w:rPr>
          <w:lang w:val="ru-RU"/>
        </w:rPr>
        <w:t>ть рот и нос и соблюдать гигиену рук. Избегайте тесного контакта с людьми, проявляющими симптомы респираторных заболеваний, с такими симптомами, как кашель или чихание.</w:t>
      </w:r>
    </w:p>
    <w:p w:rsidR="00E10DBC" w:rsidRPr="00E10DBC" w:rsidRDefault="00E10DBC" w:rsidP="00E10DBC">
      <w:pPr>
        <w:rPr>
          <w:lang w:val="ru-RU"/>
        </w:rPr>
      </w:pPr>
    </w:p>
    <w:p w:rsidR="00E10DBC" w:rsidRPr="00E10DBC" w:rsidRDefault="00E10DBC" w:rsidP="00E10DBC">
      <w:pPr>
        <w:rPr>
          <w:lang w:val="ru-RU"/>
        </w:rPr>
      </w:pPr>
      <w:r w:rsidRPr="00E10DBC">
        <w:rPr>
          <w:lang w:val="ru-RU"/>
        </w:rPr>
        <w:t xml:space="preserve">Для людей, ухаживающих за близкими с легкими респираторными заболеваниями в домашних условиях, использование хирургических масок на дому рано и последовательно наряду с правильным и последовательным мытьем рук может уменьшить вероятность того, что они заразятся. Неясно, применимы ли эти выводы к вспышкам </w:t>
      </w:r>
      <w:proofErr w:type="spellStart"/>
      <w:r w:rsidRPr="00E10DBC">
        <w:rPr>
          <w:lang w:val="ru-RU"/>
        </w:rPr>
        <w:t>коронавируса</w:t>
      </w:r>
      <w:proofErr w:type="spellEnd"/>
      <w:r w:rsidRPr="00E10DBC">
        <w:rPr>
          <w:lang w:val="ru-RU"/>
        </w:rPr>
        <w:t xml:space="preserve">, но риск причинения вреда при таких вмешательствах отсутствует. Нет никаких доказательств для неклинического использования </w:t>
      </w:r>
      <w:r w:rsidRPr="00E10DBC">
        <w:t>N</w:t>
      </w:r>
      <w:r w:rsidRPr="00E10DBC">
        <w:rPr>
          <w:lang w:val="ru-RU"/>
        </w:rPr>
        <w:t xml:space="preserve">95 или подобных масок, а также для использования масок людьми, не подвергавшимися воздействию людей, испытывающих респираторные симптомы. </w:t>
      </w:r>
    </w:p>
    <w:p w:rsidR="00E10DBC" w:rsidRPr="00E10DBC" w:rsidRDefault="00E10DBC" w:rsidP="00E10DBC">
      <w:pPr>
        <w:rPr>
          <w:lang w:val="ru-RU"/>
        </w:rPr>
      </w:pPr>
      <w:r w:rsidRPr="00E10DBC">
        <w:rPr>
          <w:lang w:val="ru-RU"/>
        </w:rPr>
        <w:lastRenderedPageBreak/>
        <w:t xml:space="preserve"> </w:t>
      </w:r>
    </w:p>
    <w:p w:rsidR="004F5C96" w:rsidRPr="00E10DBC" w:rsidRDefault="00E10DBC" w:rsidP="00E10DBC">
      <w:pPr>
        <w:rPr>
          <w:lang w:val="ru-RU"/>
        </w:rPr>
      </w:pPr>
      <w:r w:rsidRPr="00E10DBC">
        <w:rPr>
          <w:lang w:val="ru-RU"/>
        </w:rPr>
        <w:t>В</w:t>
      </w:r>
      <w:r w:rsidR="007B54ED">
        <w:rPr>
          <w:lang w:val="ru-RU"/>
        </w:rPr>
        <w:t xml:space="preserve">о время </w:t>
      </w:r>
      <w:r w:rsidRPr="00E10DBC">
        <w:rPr>
          <w:lang w:val="ru-RU"/>
        </w:rPr>
        <w:t xml:space="preserve"> предыдущи</w:t>
      </w:r>
      <w:r w:rsidR="007B54ED">
        <w:rPr>
          <w:lang w:val="ru-RU"/>
        </w:rPr>
        <w:t>х серьезных вспышках заболевания</w:t>
      </w:r>
      <w:r w:rsidRPr="00E10DBC">
        <w:rPr>
          <w:lang w:val="ru-RU"/>
        </w:rPr>
        <w:t xml:space="preserve">, связанных с </w:t>
      </w:r>
      <w:proofErr w:type="spellStart"/>
      <w:r w:rsidRPr="00E10DBC">
        <w:rPr>
          <w:lang w:val="ru-RU"/>
        </w:rPr>
        <w:t>коронавирусом</w:t>
      </w:r>
      <w:proofErr w:type="spellEnd"/>
      <w:r w:rsidRPr="00E10DBC">
        <w:rPr>
          <w:lang w:val="ru-RU"/>
        </w:rPr>
        <w:t>, таких как вспышка атипичной пневмонии 2003 года, последовательного применения контактной и капельной защиты во время большинства мероприятий по уходу было достаточно для предотвращения распространения заболевания от пациентов к лицам, осуществляющим  уход.</w:t>
      </w:r>
    </w:p>
    <w:p w:rsidR="004F5C96" w:rsidRPr="00EE4D98" w:rsidRDefault="006F7C3A">
      <w:pPr>
        <w:spacing w:after="0" w:line="259" w:lineRule="auto"/>
        <w:ind w:left="0" w:right="0" w:firstLine="0"/>
        <w:jc w:val="left"/>
        <w:rPr>
          <w:lang w:val="ru-RU"/>
        </w:rPr>
      </w:pPr>
      <w:r w:rsidRPr="006F7C3A">
        <w:rPr>
          <w:rFonts w:ascii="Calibri" w:eastAsia="Calibri" w:hAnsi="Calibri" w:cs="Calibri"/>
          <w:noProof/>
          <w:sz w:val="22"/>
          <w:lang w:val="ru-RU" w:eastAsia="ru-RU" w:bidi="ar-SA"/>
        </w:rPr>
      </w:r>
      <w:r w:rsidRPr="006F7C3A">
        <w:rPr>
          <w:rFonts w:ascii="Calibri" w:eastAsia="Calibri" w:hAnsi="Calibri" w:cs="Calibri"/>
          <w:noProof/>
          <w:sz w:val="22"/>
          <w:lang w:val="ru-RU" w:eastAsia="ru-RU" w:bidi="ar-SA"/>
        </w:rPr>
        <w:pict>
          <v:group id="Group 14209" o:spid="_x0000_s1028" style="width:2in;height:.7pt;mso-position-horizontal-relative:char;mso-position-vertical-relative:line" coordsize="18290,91">
            <v:shape id="Shape 17050" o:spid="_x0000_s1029" style="position:absolute;width:18290;height:91" coordsize="1829054,9144" path="m,l1829054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  <w:r w:rsidR="00257EF2" w:rsidRPr="00EE4D98">
        <w:rPr>
          <w:rFonts w:ascii="Calibri" w:eastAsia="Calibri" w:hAnsi="Calibri" w:cs="Calibri"/>
          <w:sz w:val="22"/>
          <w:lang w:val="ru-RU"/>
        </w:rPr>
        <w:t xml:space="preserve"> </w:t>
      </w:r>
    </w:p>
    <w:p w:rsidR="00E10DBC" w:rsidRPr="00E10DBC" w:rsidRDefault="00E10DBC" w:rsidP="00E10DBC">
      <w:pPr>
        <w:rPr>
          <w:b/>
          <w:bCs/>
          <w:lang w:val="ru-RU"/>
        </w:rPr>
      </w:pPr>
      <w:r w:rsidRPr="00E10DBC">
        <w:rPr>
          <w:b/>
          <w:bCs/>
          <w:lang w:val="ru-RU"/>
        </w:rPr>
        <w:t>Каков глобальный риск?</w:t>
      </w:r>
    </w:p>
    <w:p w:rsidR="00E10DBC" w:rsidRPr="00E10DBC" w:rsidRDefault="00E10DBC" w:rsidP="00E10DBC">
      <w:pPr>
        <w:rPr>
          <w:lang w:val="ru-RU"/>
        </w:rPr>
      </w:pPr>
    </w:p>
    <w:p w:rsidR="00E10DBC" w:rsidRPr="00E10DBC" w:rsidRDefault="00E10DBC" w:rsidP="00E10DBC">
      <w:pPr>
        <w:rPr>
          <w:lang w:val="ru-RU"/>
        </w:rPr>
      </w:pPr>
      <w:r w:rsidRPr="00E10DBC">
        <w:rPr>
          <w:lang w:val="ru-RU"/>
        </w:rPr>
        <w:t>Раннее моделирование вспышки указывает на то, что, вероятно, многие ранние случаи заболевания не были выявлены либо из-за того, что симптомы были недостаточно тяжелыми, чтобы люди могли обратиться за помощью, либо из-за того, что люди с тяжелыми респираторными заболеваниями не были проверены на вирус. Учитывая это моделирование и другую информацию о вероятном существовании людей с легкими или бессимптомными случаями, возможно, что существует гораздо больше случаев, чем сообщалось, как серьезных, так и легких. Угрозу пандемии, вызванной новыми респираторными вирусами, такими как</w:t>
      </w:r>
      <w:r w:rsidR="00FE72D8">
        <w:rPr>
          <w:lang w:val="ru-RU"/>
        </w:rPr>
        <w:t xml:space="preserve"> </w:t>
      </w:r>
      <w:proofErr w:type="spellStart"/>
      <w:r w:rsidR="00FE72D8">
        <w:rPr>
          <w:lang w:val="ru-RU"/>
        </w:rPr>
        <w:t>нКоВ</w:t>
      </w:r>
      <w:proofErr w:type="spellEnd"/>
      <w:r w:rsidRPr="00E10DBC">
        <w:rPr>
          <w:lang w:val="ru-RU"/>
        </w:rPr>
        <w:t xml:space="preserve">, нельзя сбрасывать со счетов, учитывая способность вируса распространяться от человека к человеку и отсутствие иммунитета у населения планеты к этому новому вирусу. </w:t>
      </w:r>
    </w:p>
    <w:p w:rsidR="00E10DBC" w:rsidRPr="00E10DBC" w:rsidRDefault="00E10DBC" w:rsidP="00E10DBC">
      <w:pPr>
        <w:rPr>
          <w:lang w:val="ru-RU"/>
        </w:rPr>
      </w:pPr>
      <w:r w:rsidRPr="00E10DBC">
        <w:rPr>
          <w:lang w:val="ru-RU"/>
        </w:rPr>
        <w:t xml:space="preserve"> </w:t>
      </w:r>
    </w:p>
    <w:p w:rsidR="00E10DBC" w:rsidRDefault="00E10DBC" w:rsidP="00E10DBC">
      <w:pPr>
        <w:rPr>
          <w:lang w:val="ru-RU"/>
        </w:rPr>
      </w:pPr>
      <w:r w:rsidRPr="00E10DBC">
        <w:rPr>
          <w:lang w:val="ru-RU"/>
        </w:rPr>
        <w:t xml:space="preserve">Потенциальному распространению этого нового вируса, вероятно, будут способствовать предстоящие события, такие как празднование Нового </w:t>
      </w:r>
      <w:proofErr w:type="gramStart"/>
      <w:r w:rsidRPr="00E10DBC">
        <w:rPr>
          <w:lang w:val="ru-RU"/>
        </w:rPr>
        <w:t>года</w:t>
      </w:r>
      <w:proofErr w:type="gramEnd"/>
      <w:r w:rsidRPr="00E10DBC">
        <w:rPr>
          <w:lang w:val="ru-RU"/>
        </w:rPr>
        <w:t xml:space="preserve">  по лунному календарю и связанные с этим встречи и путешествия, в то время как глобальные транспортные сети уже способствовали международному распространению вируса. Однако нет никаких доказательств того, что шесть ранее известных </w:t>
      </w:r>
      <w:proofErr w:type="spellStart"/>
      <w:r w:rsidRPr="00E10DBC">
        <w:rPr>
          <w:lang w:val="ru-RU"/>
        </w:rPr>
        <w:t>коронавирусов</w:t>
      </w:r>
      <w:proofErr w:type="spellEnd"/>
      <w:r w:rsidRPr="00E10DBC">
        <w:rPr>
          <w:lang w:val="ru-RU"/>
        </w:rPr>
        <w:t xml:space="preserve"> могут распространяться без непосредственного контакта с инфицированными людьми или поверхностями, загрязненными каплями, что может ограничить потенциал для более быстрого распространения, как это наблюдается с воздушно-капельными патогенами, такими как корь. Вероятно продолжение передачи этого вируса как в пределах Уханя, так и в смежные</w:t>
      </w:r>
      <w:r w:rsidR="00A53AA6">
        <w:rPr>
          <w:lang w:val="ru-RU"/>
        </w:rPr>
        <w:t xml:space="preserve"> города и страны. </w:t>
      </w:r>
    </w:p>
    <w:p w:rsidR="00FE72D8" w:rsidRDefault="00FE72D8" w:rsidP="00E10DBC">
      <w:pPr>
        <w:rPr>
          <w:lang w:val="ru-RU"/>
        </w:rPr>
      </w:pPr>
    </w:p>
    <w:p w:rsidR="00E10DBC" w:rsidRPr="00E10DBC" w:rsidRDefault="00E10DBC" w:rsidP="00E10DBC">
      <w:pPr>
        <w:rPr>
          <w:b/>
          <w:bCs/>
          <w:lang w:val="ru-RU"/>
        </w:rPr>
      </w:pPr>
      <w:r w:rsidRPr="00E10DBC">
        <w:rPr>
          <w:b/>
          <w:bCs/>
          <w:lang w:val="ru-RU"/>
        </w:rPr>
        <w:t>Карта полетов</w:t>
      </w:r>
    </w:p>
    <w:p w:rsidR="00E10DBC" w:rsidRPr="00E10DBC" w:rsidRDefault="00E10DBC" w:rsidP="00E10DBC">
      <w:pPr>
        <w:rPr>
          <w:lang w:val="ru-RU"/>
        </w:rPr>
      </w:pPr>
    </w:p>
    <w:p w:rsidR="00E10DBC" w:rsidRPr="00E10DBC" w:rsidRDefault="00E10DBC" w:rsidP="00E10DBC">
      <w:pPr>
        <w:rPr>
          <w:lang w:val="ru-RU"/>
        </w:rPr>
      </w:pPr>
      <w:r w:rsidRPr="00E10DBC">
        <w:rPr>
          <w:lang w:val="ru-RU"/>
        </w:rPr>
        <w:t xml:space="preserve">Международный аэропорт в Ухани обслуживает 19 миллионов человек, а также </w:t>
      </w:r>
      <w:r>
        <w:rPr>
          <w:lang w:val="ru-RU"/>
        </w:rPr>
        <w:t>играет большую роль</w:t>
      </w:r>
      <w:r w:rsidRPr="00E10DBC">
        <w:rPr>
          <w:lang w:val="ru-RU"/>
        </w:rPr>
        <w:t>, связывая континент и весь мир.</w:t>
      </w:r>
    </w:p>
    <w:p w:rsidR="004F5C96" w:rsidRPr="00E10DBC" w:rsidRDefault="004F5C96">
      <w:pPr>
        <w:spacing w:after="0" w:line="259" w:lineRule="auto"/>
        <w:ind w:left="0" w:right="0" w:firstLine="0"/>
        <w:jc w:val="left"/>
        <w:rPr>
          <w:lang w:val="ru-RU"/>
        </w:rPr>
      </w:pPr>
    </w:p>
    <w:p w:rsidR="004F5C96" w:rsidRPr="00E10DBC" w:rsidRDefault="00257EF2">
      <w:pPr>
        <w:spacing w:after="0" w:line="259" w:lineRule="auto"/>
        <w:ind w:left="0" w:right="2458" w:firstLine="0"/>
        <w:jc w:val="center"/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4081145" cy="2517732"/>
            <wp:effectExtent l="0" t="0" r="0" b="0"/>
            <wp:docPr id="1495" name="Picture 1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" name="Picture 149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3889" cy="2531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0DBC">
        <w:rPr>
          <w:rFonts w:ascii="Calibri" w:eastAsia="Calibri" w:hAnsi="Calibri" w:cs="Calibri"/>
          <w:sz w:val="22"/>
          <w:lang w:val="ru-RU"/>
        </w:rPr>
        <w:t xml:space="preserve"> </w:t>
      </w:r>
    </w:p>
    <w:p w:rsidR="004F5C96" w:rsidRPr="00E10DBC" w:rsidRDefault="00E10DBC" w:rsidP="00E10DBC">
      <w:pPr>
        <w:spacing w:after="174" w:line="259" w:lineRule="auto"/>
        <w:ind w:left="0" w:right="0" w:firstLine="0"/>
        <w:jc w:val="left"/>
        <w:rPr>
          <w:lang w:val="ru-RU"/>
        </w:rPr>
      </w:pPr>
      <w:r>
        <w:rPr>
          <w:rFonts w:ascii="Calibri" w:eastAsia="Calibri" w:hAnsi="Calibri" w:cs="Calibri"/>
          <w:i/>
          <w:color w:val="44546A"/>
          <w:sz w:val="18"/>
          <w:lang w:val="ru-RU"/>
        </w:rPr>
        <w:t xml:space="preserve">Рисунок </w:t>
      </w:r>
      <w:r w:rsidR="00257EF2" w:rsidRPr="00E10DBC">
        <w:rPr>
          <w:rFonts w:ascii="Calibri" w:eastAsia="Calibri" w:hAnsi="Calibri" w:cs="Calibri"/>
          <w:i/>
          <w:color w:val="44546A"/>
          <w:sz w:val="18"/>
          <w:lang w:val="ru-RU"/>
        </w:rPr>
        <w:t xml:space="preserve">1 </w:t>
      </w:r>
      <w:r w:rsidR="00257EF2">
        <w:rPr>
          <w:rFonts w:ascii="Calibri" w:eastAsia="Calibri" w:hAnsi="Calibri" w:cs="Calibri"/>
          <w:i/>
          <w:color w:val="44546A"/>
          <w:sz w:val="18"/>
        </w:rPr>
        <w:t>https</w:t>
      </w:r>
      <w:r w:rsidR="00257EF2" w:rsidRPr="00E10DBC">
        <w:rPr>
          <w:rFonts w:ascii="Calibri" w:eastAsia="Calibri" w:hAnsi="Calibri" w:cs="Calibri"/>
          <w:i/>
          <w:color w:val="44546A"/>
          <w:sz w:val="18"/>
          <w:lang w:val="ru-RU"/>
        </w:rPr>
        <w:t>://</w:t>
      </w:r>
      <w:r w:rsidR="00257EF2">
        <w:rPr>
          <w:rFonts w:ascii="Calibri" w:eastAsia="Calibri" w:hAnsi="Calibri" w:cs="Calibri"/>
          <w:i/>
          <w:color w:val="44546A"/>
          <w:sz w:val="18"/>
        </w:rPr>
        <w:t>www</w:t>
      </w:r>
      <w:r w:rsidR="00257EF2" w:rsidRPr="00E10DBC">
        <w:rPr>
          <w:rFonts w:ascii="Calibri" w:eastAsia="Calibri" w:hAnsi="Calibri" w:cs="Calibri"/>
          <w:i/>
          <w:color w:val="44546A"/>
          <w:sz w:val="18"/>
          <w:lang w:val="ru-RU"/>
        </w:rPr>
        <w:t>.</w:t>
      </w:r>
      <w:proofErr w:type="spellStart"/>
      <w:r w:rsidR="00257EF2">
        <w:rPr>
          <w:rFonts w:ascii="Calibri" w:eastAsia="Calibri" w:hAnsi="Calibri" w:cs="Calibri"/>
          <w:i/>
          <w:color w:val="44546A"/>
          <w:sz w:val="18"/>
        </w:rPr>
        <w:t>flightsfrom</w:t>
      </w:r>
      <w:proofErr w:type="spellEnd"/>
      <w:r w:rsidR="00257EF2" w:rsidRPr="00E10DBC">
        <w:rPr>
          <w:rFonts w:ascii="Calibri" w:eastAsia="Calibri" w:hAnsi="Calibri" w:cs="Calibri"/>
          <w:i/>
          <w:color w:val="44546A"/>
          <w:sz w:val="18"/>
          <w:lang w:val="ru-RU"/>
        </w:rPr>
        <w:t>.</w:t>
      </w:r>
      <w:r w:rsidR="00257EF2">
        <w:rPr>
          <w:rFonts w:ascii="Calibri" w:eastAsia="Calibri" w:hAnsi="Calibri" w:cs="Calibri"/>
          <w:i/>
          <w:color w:val="44546A"/>
          <w:sz w:val="18"/>
        </w:rPr>
        <w:t>com</w:t>
      </w:r>
      <w:r w:rsidR="00257EF2" w:rsidRPr="00E10DBC">
        <w:rPr>
          <w:rFonts w:ascii="Calibri" w:eastAsia="Calibri" w:hAnsi="Calibri" w:cs="Calibri"/>
          <w:i/>
          <w:color w:val="44546A"/>
          <w:sz w:val="18"/>
          <w:lang w:val="ru-RU"/>
        </w:rPr>
        <w:t>/</w:t>
      </w:r>
      <w:r w:rsidR="00257EF2">
        <w:rPr>
          <w:rFonts w:ascii="Calibri" w:eastAsia="Calibri" w:hAnsi="Calibri" w:cs="Calibri"/>
          <w:i/>
          <w:color w:val="44546A"/>
          <w:sz w:val="18"/>
        </w:rPr>
        <w:t>WUH</w:t>
      </w:r>
      <w:r w:rsidR="00257EF2" w:rsidRPr="00E10DBC">
        <w:rPr>
          <w:i/>
          <w:color w:val="44546A"/>
          <w:lang w:val="ru-RU"/>
        </w:rPr>
        <w:t xml:space="preserve"> </w:t>
      </w:r>
    </w:p>
    <w:p w:rsidR="004F5C96" w:rsidRPr="00E10DBC" w:rsidRDefault="006F7C3A">
      <w:pPr>
        <w:spacing w:after="0" w:line="259" w:lineRule="auto"/>
        <w:ind w:left="0" w:right="0" w:firstLine="0"/>
        <w:jc w:val="left"/>
        <w:rPr>
          <w:lang w:val="ru-RU"/>
        </w:rPr>
      </w:pPr>
      <w:r w:rsidRPr="006F7C3A">
        <w:rPr>
          <w:rFonts w:ascii="Calibri" w:eastAsia="Calibri" w:hAnsi="Calibri" w:cs="Calibri"/>
          <w:noProof/>
          <w:sz w:val="22"/>
          <w:lang w:val="ru-RU" w:eastAsia="ru-RU" w:bidi="ar-SA"/>
        </w:rPr>
      </w:r>
      <w:r w:rsidRPr="006F7C3A">
        <w:rPr>
          <w:rFonts w:ascii="Calibri" w:eastAsia="Calibri" w:hAnsi="Calibri" w:cs="Calibri"/>
          <w:noProof/>
          <w:sz w:val="22"/>
          <w:lang w:val="ru-RU" w:eastAsia="ru-RU" w:bidi="ar-SA"/>
        </w:rPr>
        <w:pict>
          <v:group id="Group 13998" o:spid="_x0000_s1026" style="width:2in;height:.7pt;mso-position-horizontal-relative:char;mso-position-vertical-relative:line" coordsize="18290,91">
            <v:shape id="Shape 17052" o:spid="_x0000_s1027" style="position:absolute;width:18290;height:91" coordsize="1829054,9144" path="m,l1829054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  <w:r w:rsidR="00257EF2" w:rsidRPr="00E10DBC">
        <w:rPr>
          <w:rFonts w:ascii="Calibri" w:eastAsia="Calibri" w:hAnsi="Calibri" w:cs="Calibri"/>
          <w:sz w:val="22"/>
          <w:lang w:val="ru-RU"/>
        </w:rPr>
        <w:t xml:space="preserve"> </w:t>
      </w:r>
    </w:p>
    <w:p w:rsidR="00E10DBC" w:rsidRPr="00E10DBC" w:rsidRDefault="00A53AA6" w:rsidP="00E10DBC">
      <w:pPr>
        <w:rPr>
          <w:b/>
          <w:bCs/>
          <w:lang w:val="ru-RU"/>
        </w:rPr>
      </w:pPr>
      <w:r>
        <w:rPr>
          <w:b/>
          <w:bCs/>
          <w:lang w:val="ru-RU"/>
        </w:rPr>
        <w:t>Что могут сделать Национальные О</w:t>
      </w:r>
      <w:r w:rsidR="00E10DBC" w:rsidRPr="00E10DBC">
        <w:rPr>
          <w:b/>
          <w:bCs/>
          <w:lang w:val="ru-RU"/>
        </w:rPr>
        <w:t>бщества?</w:t>
      </w:r>
    </w:p>
    <w:p w:rsidR="00E10DBC" w:rsidRPr="00E10DBC" w:rsidRDefault="00E10DBC" w:rsidP="00E10DBC">
      <w:pPr>
        <w:rPr>
          <w:lang w:val="ru-RU"/>
        </w:rPr>
      </w:pPr>
    </w:p>
    <w:p w:rsidR="004F5C96" w:rsidRPr="00FE72D8" w:rsidRDefault="00E10DBC" w:rsidP="00FE72D8">
      <w:pPr>
        <w:rPr>
          <w:lang w:val="ru-RU"/>
        </w:rPr>
      </w:pPr>
      <w:r w:rsidRPr="00E10DBC">
        <w:rPr>
          <w:lang w:val="ru-RU"/>
        </w:rPr>
        <w:t>Есть несколько способов, которыми национальные общества могут поддерживать мероприятия по предотвращению и реагированию в своих странах. В предыдущих аналогичных вспышках национальные общества обеспечивали:</w:t>
      </w:r>
    </w:p>
    <w:tbl>
      <w:tblPr>
        <w:tblStyle w:val="TableGrid"/>
        <w:tblW w:w="10103" w:type="dxa"/>
        <w:tblInd w:w="-376" w:type="dxa"/>
        <w:tblLayout w:type="fixed"/>
        <w:tblCellMar>
          <w:top w:w="45" w:type="dxa"/>
          <w:left w:w="109" w:type="dxa"/>
          <w:right w:w="55" w:type="dxa"/>
        </w:tblCellMar>
        <w:tblLook w:val="04A0"/>
      </w:tblPr>
      <w:tblGrid>
        <w:gridCol w:w="2819"/>
        <w:gridCol w:w="2224"/>
        <w:gridCol w:w="1654"/>
        <w:gridCol w:w="1806"/>
        <w:gridCol w:w="1600"/>
      </w:tblGrid>
      <w:tr w:rsidR="00FE72D8" w:rsidRPr="00FE72D8" w:rsidTr="00FE72D8">
        <w:trPr>
          <w:trHeight w:val="952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4F5C96" w:rsidRPr="00FE72D8" w:rsidRDefault="00E10DBC" w:rsidP="00E10DBC">
            <w:pPr>
              <w:spacing w:after="0" w:line="259" w:lineRule="auto"/>
              <w:ind w:left="0" w:right="60" w:firstLine="0"/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 w:rsidRPr="00FE72D8">
              <w:rPr>
                <w:b/>
                <w:bCs/>
                <w:sz w:val="21"/>
                <w:szCs w:val="21"/>
                <w:lang w:val="ru-RU"/>
              </w:rPr>
              <w:t>Интервенция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4F5C96" w:rsidRPr="00FE72D8" w:rsidRDefault="00E10DBC" w:rsidP="00E10DBC">
            <w:pPr>
              <w:spacing w:after="0" w:line="259" w:lineRule="auto"/>
              <w:ind w:left="1" w:right="0" w:firstLine="0"/>
              <w:jc w:val="center"/>
              <w:rPr>
                <w:sz w:val="21"/>
                <w:szCs w:val="21"/>
              </w:rPr>
            </w:pPr>
            <w:r w:rsidRPr="00FE72D8">
              <w:rPr>
                <w:b/>
                <w:sz w:val="21"/>
                <w:szCs w:val="21"/>
                <w:lang w:val="ru-RU"/>
              </w:rPr>
              <w:t>Целевая аудитория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3A4647" w:rsidRPr="00FE72D8" w:rsidRDefault="00FE72D8" w:rsidP="00FE72D8">
            <w:pPr>
              <w:spacing w:after="0" w:line="259" w:lineRule="auto"/>
              <w:ind w:left="0" w:right="56" w:firstLine="0"/>
              <w:jc w:val="center"/>
              <w:rPr>
                <w:b/>
                <w:sz w:val="21"/>
                <w:szCs w:val="21"/>
                <w:lang w:val="ru-RU"/>
              </w:rPr>
            </w:pPr>
            <w:r w:rsidRPr="00FE72D8">
              <w:rPr>
                <w:b/>
                <w:sz w:val="21"/>
                <w:szCs w:val="21"/>
                <w:lang w:val="ru-RU"/>
              </w:rPr>
              <w:t>Задача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FE72D8" w:rsidRPr="00A53AA6" w:rsidRDefault="00FE72D8">
            <w:pPr>
              <w:spacing w:after="0" w:line="259" w:lineRule="auto"/>
              <w:ind w:left="0" w:right="0" w:firstLine="0"/>
              <w:jc w:val="center"/>
              <w:rPr>
                <w:b/>
                <w:sz w:val="21"/>
                <w:szCs w:val="21"/>
                <w:lang w:val="ru-RU"/>
              </w:rPr>
            </w:pPr>
            <w:r w:rsidRPr="00A53AA6">
              <w:rPr>
                <w:b/>
                <w:bCs/>
                <w:sz w:val="21"/>
                <w:szCs w:val="21"/>
                <w:lang w:val="ru-RU"/>
              </w:rPr>
              <w:t>Степень проявления симптомов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4F5C96" w:rsidRPr="00FE72D8" w:rsidRDefault="00E10DBC">
            <w:pPr>
              <w:spacing w:after="0" w:line="259" w:lineRule="auto"/>
              <w:ind w:left="0" w:right="54" w:firstLine="0"/>
              <w:jc w:val="center"/>
              <w:rPr>
                <w:sz w:val="21"/>
                <w:szCs w:val="21"/>
              </w:rPr>
            </w:pPr>
            <w:proofErr w:type="spellStart"/>
            <w:r w:rsidRPr="00FE72D8">
              <w:rPr>
                <w:b/>
                <w:sz w:val="21"/>
                <w:szCs w:val="21"/>
              </w:rPr>
              <w:t>Вероятное</w:t>
            </w:r>
            <w:proofErr w:type="spellEnd"/>
            <w:r w:rsidRPr="00FE72D8">
              <w:rPr>
                <w:b/>
                <w:sz w:val="21"/>
                <w:szCs w:val="21"/>
              </w:rPr>
              <w:t xml:space="preserve"> </w:t>
            </w:r>
            <w:r w:rsidRPr="00FE72D8">
              <w:rPr>
                <w:b/>
                <w:sz w:val="21"/>
                <w:szCs w:val="21"/>
                <w:lang w:val="ru-RU"/>
              </w:rPr>
              <w:t>в</w:t>
            </w:r>
            <w:proofErr w:type="spellStart"/>
            <w:r w:rsidRPr="00FE72D8">
              <w:rPr>
                <w:b/>
                <w:sz w:val="21"/>
                <w:szCs w:val="21"/>
              </w:rPr>
              <w:t>оздействие</w:t>
            </w:r>
            <w:proofErr w:type="spellEnd"/>
            <w:r w:rsidRPr="00FE72D8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FE72D8">
              <w:rPr>
                <w:b/>
                <w:sz w:val="21"/>
                <w:szCs w:val="21"/>
                <w:lang w:val="ru-RU"/>
              </w:rPr>
              <w:t>н</w:t>
            </w:r>
            <w:proofErr w:type="spellEnd"/>
            <w:r w:rsidRPr="00FE72D8">
              <w:rPr>
                <w:b/>
                <w:sz w:val="21"/>
                <w:szCs w:val="21"/>
              </w:rPr>
              <w:t xml:space="preserve">а </w:t>
            </w:r>
            <w:proofErr w:type="spellStart"/>
            <w:r w:rsidR="00FE72D8" w:rsidRPr="00FE72D8">
              <w:rPr>
                <w:b/>
                <w:sz w:val="21"/>
                <w:szCs w:val="21"/>
                <w:lang w:val="ru-RU"/>
              </w:rPr>
              <w:t>з</w:t>
            </w:r>
            <w:r w:rsidRPr="00FE72D8">
              <w:rPr>
                <w:b/>
                <w:sz w:val="21"/>
                <w:szCs w:val="21"/>
              </w:rPr>
              <w:t>доровье</w:t>
            </w:r>
            <w:proofErr w:type="spellEnd"/>
            <w:r w:rsidR="00257EF2" w:rsidRPr="00FE72D8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FE72D8" w:rsidRPr="00FE72D8" w:rsidTr="00FE72D8">
        <w:trPr>
          <w:trHeight w:val="1583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E10DBC" w:rsidRPr="00FE72D8" w:rsidRDefault="00E10DBC" w:rsidP="00E10DBC">
            <w:pPr>
              <w:spacing w:after="0" w:line="259" w:lineRule="auto"/>
              <w:ind w:left="0" w:right="0" w:firstLine="0"/>
              <w:jc w:val="center"/>
              <w:rPr>
                <w:sz w:val="21"/>
                <w:szCs w:val="21"/>
                <w:lang w:val="ru-RU"/>
              </w:rPr>
            </w:pPr>
            <w:r w:rsidRPr="00FE72D8">
              <w:rPr>
                <w:sz w:val="21"/>
                <w:szCs w:val="21"/>
                <w:lang w:val="ru-RU"/>
              </w:rPr>
              <w:t>Планирование чрезвычайных ситуаций и опр</w:t>
            </w:r>
            <w:r w:rsidR="00A53AA6">
              <w:rPr>
                <w:sz w:val="21"/>
                <w:szCs w:val="21"/>
                <w:lang w:val="ru-RU"/>
              </w:rPr>
              <w:t xml:space="preserve">еделение вспомогательной </w:t>
            </w:r>
            <w:proofErr w:type="gramStart"/>
            <w:r w:rsidR="00A53AA6">
              <w:rPr>
                <w:sz w:val="21"/>
                <w:szCs w:val="21"/>
                <w:lang w:val="ru-RU"/>
              </w:rPr>
              <w:t>роли</w:t>
            </w:r>
            <w:proofErr w:type="gramEnd"/>
            <w:r w:rsidR="00A53AA6">
              <w:rPr>
                <w:sz w:val="21"/>
                <w:szCs w:val="21"/>
                <w:lang w:val="ru-RU"/>
              </w:rPr>
              <w:t xml:space="preserve"> НО</w:t>
            </w:r>
            <w:r w:rsidRPr="00FE72D8">
              <w:rPr>
                <w:sz w:val="21"/>
                <w:szCs w:val="21"/>
                <w:lang w:val="ru-RU"/>
              </w:rPr>
              <w:t xml:space="preserve"> в борьбе с пандемией</w:t>
            </w:r>
          </w:p>
          <w:p w:rsidR="004F5C96" w:rsidRPr="00FE72D8" w:rsidRDefault="00E10DBC" w:rsidP="00E10DBC">
            <w:pPr>
              <w:spacing w:after="0" w:line="259" w:lineRule="auto"/>
              <w:ind w:left="0" w:right="0" w:firstLine="0"/>
              <w:jc w:val="center"/>
              <w:rPr>
                <w:sz w:val="21"/>
                <w:szCs w:val="21"/>
                <w:lang w:val="ru-RU"/>
              </w:rPr>
            </w:pPr>
            <w:r w:rsidRPr="00FE72D8">
              <w:rPr>
                <w:sz w:val="21"/>
                <w:szCs w:val="21"/>
                <w:lang w:val="ru-RU"/>
              </w:rPr>
              <w:t>готовность и реагирование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F5C96" w:rsidRPr="00FE72D8" w:rsidRDefault="00E10DBC">
            <w:pPr>
              <w:spacing w:after="0" w:line="259" w:lineRule="auto"/>
              <w:ind w:left="28" w:right="0" w:hanging="28"/>
              <w:jc w:val="center"/>
              <w:rPr>
                <w:sz w:val="21"/>
                <w:szCs w:val="21"/>
                <w:lang w:val="ru-RU"/>
              </w:rPr>
            </w:pPr>
            <w:r w:rsidRPr="00FE72D8">
              <w:rPr>
                <w:sz w:val="21"/>
                <w:szCs w:val="21"/>
                <w:lang w:val="ru-RU"/>
              </w:rPr>
              <w:t xml:space="preserve">Национальные общества и соответствующие министерства (например, здравоохранение, Гражданская </w:t>
            </w:r>
            <w:r w:rsidR="00FE72D8" w:rsidRPr="00FE72D8">
              <w:rPr>
                <w:sz w:val="21"/>
                <w:szCs w:val="21"/>
                <w:lang w:val="ru-RU"/>
              </w:rPr>
              <w:t>оборона</w:t>
            </w:r>
            <w:r w:rsidRPr="00FE72D8">
              <w:rPr>
                <w:sz w:val="21"/>
                <w:szCs w:val="21"/>
                <w:lang w:val="ru-RU"/>
              </w:rPr>
              <w:t>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F5C96" w:rsidRPr="00FE72D8" w:rsidRDefault="00E10DBC">
            <w:pPr>
              <w:spacing w:after="0" w:line="259" w:lineRule="auto"/>
              <w:ind w:left="35" w:right="0" w:firstLine="0"/>
              <w:jc w:val="left"/>
              <w:rPr>
                <w:sz w:val="21"/>
                <w:szCs w:val="21"/>
                <w:lang w:val="ru-RU"/>
              </w:rPr>
            </w:pPr>
            <w:proofErr w:type="spellStart"/>
            <w:r w:rsidRPr="00FE72D8">
              <w:rPr>
                <w:sz w:val="21"/>
                <w:szCs w:val="21"/>
              </w:rPr>
              <w:t>Подготов</w:t>
            </w:r>
            <w:r w:rsidR="00FE72D8" w:rsidRPr="00FE72D8">
              <w:rPr>
                <w:sz w:val="21"/>
                <w:szCs w:val="21"/>
                <w:lang w:val="ru-RU"/>
              </w:rPr>
              <w:t>ка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F5C96" w:rsidRPr="00FE72D8" w:rsidRDefault="00FE72D8">
            <w:pPr>
              <w:spacing w:after="0" w:line="259" w:lineRule="auto"/>
              <w:ind w:left="0" w:right="53" w:firstLine="0"/>
              <w:jc w:val="center"/>
              <w:rPr>
                <w:sz w:val="21"/>
                <w:szCs w:val="21"/>
                <w:lang w:val="ru-RU"/>
              </w:rPr>
            </w:pPr>
            <w:r w:rsidRPr="00FE72D8">
              <w:rPr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4F5C96" w:rsidRPr="00FE72D8" w:rsidRDefault="00E10DBC">
            <w:pPr>
              <w:spacing w:after="0" w:line="259" w:lineRule="auto"/>
              <w:ind w:left="0" w:right="54" w:firstLine="0"/>
              <w:jc w:val="center"/>
              <w:rPr>
                <w:sz w:val="21"/>
                <w:szCs w:val="21"/>
                <w:lang w:val="ru-RU"/>
              </w:rPr>
            </w:pPr>
            <w:r w:rsidRPr="00FE72D8">
              <w:rPr>
                <w:sz w:val="21"/>
                <w:szCs w:val="21"/>
                <w:lang w:val="ru-RU"/>
              </w:rPr>
              <w:t>высокое</w:t>
            </w:r>
          </w:p>
        </w:tc>
      </w:tr>
      <w:tr w:rsidR="00FE72D8" w:rsidRPr="00FE72D8" w:rsidTr="00FE72D8">
        <w:trPr>
          <w:trHeight w:val="638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F5C96" w:rsidRPr="00FE72D8" w:rsidRDefault="008E29D3">
            <w:pPr>
              <w:spacing w:after="0" w:line="259" w:lineRule="auto"/>
              <w:ind w:left="0" w:right="0" w:firstLine="0"/>
              <w:jc w:val="center"/>
              <w:rPr>
                <w:sz w:val="21"/>
                <w:szCs w:val="21"/>
                <w:lang w:val="ru-RU"/>
              </w:rPr>
            </w:pPr>
            <w:r w:rsidRPr="00FE72D8">
              <w:rPr>
                <w:sz w:val="21"/>
                <w:szCs w:val="21"/>
                <w:lang w:val="ru-RU"/>
              </w:rPr>
              <w:t>Планирование непрерывно</w:t>
            </w:r>
            <w:r w:rsidR="00FE72D8" w:rsidRPr="00FE72D8">
              <w:rPr>
                <w:sz w:val="21"/>
                <w:szCs w:val="21"/>
                <w:lang w:val="ru-RU"/>
              </w:rPr>
              <w:t xml:space="preserve">го ведения коммерческой деятельности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F5C96" w:rsidRPr="00FE72D8" w:rsidRDefault="008E29D3">
            <w:pPr>
              <w:spacing w:after="0" w:line="259" w:lineRule="auto"/>
              <w:ind w:left="0" w:right="0" w:firstLine="0"/>
              <w:jc w:val="center"/>
              <w:rPr>
                <w:sz w:val="21"/>
                <w:szCs w:val="21"/>
                <w:lang w:val="ru-RU"/>
              </w:rPr>
            </w:pPr>
            <w:r w:rsidRPr="00FE72D8">
              <w:rPr>
                <w:sz w:val="21"/>
                <w:szCs w:val="21"/>
                <w:lang w:val="ru-RU"/>
              </w:rPr>
              <w:t>МФКК и</w:t>
            </w:r>
            <w:r w:rsidR="00FE72D8" w:rsidRPr="00FE72D8">
              <w:rPr>
                <w:sz w:val="21"/>
                <w:szCs w:val="21"/>
                <w:lang w:val="ru-RU"/>
              </w:rPr>
              <w:t xml:space="preserve"> штат</w:t>
            </w:r>
            <w:r w:rsidRPr="00FE72D8">
              <w:rPr>
                <w:sz w:val="21"/>
                <w:szCs w:val="21"/>
                <w:lang w:val="ru-RU"/>
              </w:rPr>
              <w:t xml:space="preserve"> </w:t>
            </w:r>
            <w:r w:rsidR="00A53AA6">
              <w:rPr>
                <w:sz w:val="21"/>
                <w:szCs w:val="21"/>
                <w:lang w:val="ru-RU"/>
              </w:rPr>
              <w:t>НО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F5C96" w:rsidRPr="00FE72D8" w:rsidRDefault="00E10DBC">
            <w:pPr>
              <w:spacing w:after="0" w:line="259" w:lineRule="auto"/>
              <w:ind w:left="35" w:right="0" w:firstLine="0"/>
              <w:jc w:val="left"/>
              <w:rPr>
                <w:sz w:val="21"/>
                <w:szCs w:val="21"/>
                <w:lang w:val="ru-RU"/>
              </w:rPr>
            </w:pPr>
            <w:proofErr w:type="spellStart"/>
            <w:r w:rsidRPr="00FE72D8">
              <w:rPr>
                <w:sz w:val="21"/>
                <w:szCs w:val="21"/>
              </w:rPr>
              <w:t>Подготов</w:t>
            </w:r>
            <w:r w:rsidR="00FE72D8" w:rsidRPr="00FE72D8">
              <w:rPr>
                <w:sz w:val="21"/>
                <w:szCs w:val="21"/>
                <w:lang w:val="ru-RU"/>
              </w:rPr>
              <w:t>ка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F5C96" w:rsidRPr="00FE72D8" w:rsidRDefault="00FE72D8">
            <w:pPr>
              <w:spacing w:after="0" w:line="259" w:lineRule="auto"/>
              <w:ind w:left="0" w:right="53" w:firstLine="0"/>
              <w:jc w:val="center"/>
              <w:rPr>
                <w:sz w:val="21"/>
                <w:szCs w:val="21"/>
                <w:lang w:val="ru-RU"/>
              </w:rPr>
            </w:pPr>
            <w:r w:rsidRPr="00FE72D8">
              <w:rPr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4F5C96" w:rsidRPr="00FE72D8" w:rsidRDefault="00E10DBC">
            <w:pPr>
              <w:spacing w:after="0" w:line="259" w:lineRule="auto"/>
              <w:ind w:left="0" w:right="54" w:firstLine="0"/>
              <w:jc w:val="center"/>
              <w:rPr>
                <w:sz w:val="21"/>
                <w:szCs w:val="21"/>
                <w:lang w:val="ru-RU"/>
              </w:rPr>
            </w:pPr>
            <w:r w:rsidRPr="00FE72D8">
              <w:rPr>
                <w:sz w:val="21"/>
                <w:szCs w:val="21"/>
                <w:lang w:val="ru-RU"/>
              </w:rPr>
              <w:t>высокое</w:t>
            </w:r>
          </w:p>
        </w:tc>
      </w:tr>
      <w:tr w:rsidR="00FE72D8" w:rsidRPr="00FE72D8" w:rsidTr="00FE72D8">
        <w:trPr>
          <w:trHeight w:val="953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F5C96" w:rsidRPr="00FE72D8" w:rsidRDefault="00FE72D8">
            <w:pPr>
              <w:spacing w:after="0" w:line="259" w:lineRule="auto"/>
              <w:ind w:left="0" w:right="0" w:firstLine="0"/>
              <w:jc w:val="center"/>
              <w:rPr>
                <w:sz w:val="21"/>
                <w:szCs w:val="21"/>
                <w:lang w:val="ru-RU"/>
              </w:rPr>
            </w:pPr>
            <w:r w:rsidRPr="00FE72D8">
              <w:rPr>
                <w:sz w:val="21"/>
                <w:szCs w:val="21"/>
                <w:lang w:val="ru-RU"/>
              </w:rPr>
              <w:t xml:space="preserve">Обмен информацией по рискам </w:t>
            </w:r>
            <w:r w:rsidR="008E29D3" w:rsidRPr="00FE72D8">
              <w:rPr>
                <w:sz w:val="21"/>
                <w:szCs w:val="21"/>
                <w:lang w:val="ru-RU"/>
              </w:rPr>
              <w:t xml:space="preserve">и </w:t>
            </w:r>
            <w:r w:rsidRPr="00FE72D8">
              <w:rPr>
                <w:sz w:val="21"/>
                <w:szCs w:val="21"/>
                <w:lang w:val="ru-RU"/>
              </w:rPr>
              <w:t>групповое вовлечение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F5C96" w:rsidRPr="00FE72D8" w:rsidRDefault="008E29D3">
            <w:pPr>
              <w:spacing w:after="0" w:line="259" w:lineRule="auto"/>
              <w:ind w:left="0" w:right="55" w:firstLine="0"/>
              <w:jc w:val="center"/>
              <w:rPr>
                <w:sz w:val="21"/>
                <w:szCs w:val="21"/>
              </w:rPr>
            </w:pPr>
            <w:proofErr w:type="spellStart"/>
            <w:r w:rsidRPr="00FE72D8">
              <w:rPr>
                <w:sz w:val="21"/>
                <w:szCs w:val="21"/>
              </w:rPr>
              <w:t>Широкая</w:t>
            </w:r>
            <w:proofErr w:type="spellEnd"/>
            <w:r w:rsidRPr="00FE72D8">
              <w:rPr>
                <w:sz w:val="21"/>
                <w:szCs w:val="21"/>
              </w:rPr>
              <w:t xml:space="preserve"> </w:t>
            </w:r>
            <w:proofErr w:type="spellStart"/>
            <w:r w:rsidRPr="00FE72D8">
              <w:rPr>
                <w:sz w:val="21"/>
                <w:szCs w:val="21"/>
              </w:rPr>
              <w:t>общественность</w:t>
            </w:r>
            <w:proofErr w:type="spellEnd"/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F5C96" w:rsidRPr="00FE72D8" w:rsidRDefault="00E10DBC">
            <w:pPr>
              <w:spacing w:after="0" w:line="259" w:lineRule="auto"/>
              <w:ind w:left="4" w:right="0" w:firstLine="0"/>
              <w:jc w:val="left"/>
              <w:rPr>
                <w:sz w:val="21"/>
                <w:szCs w:val="21"/>
                <w:lang w:val="ru-RU"/>
              </w:rPr>
            </w:pPr>
            <w:proofErr w:type="spellStart"/>
            <w:r w:rsidRPr="00FE72D8">
              <w:rPr>
                <w:sz w:val="21"/>
                <w:szCs w:val="21"/>
              </w:rPr>
              <w:t>Пр</w:t>
            </w:r>
            <w:r w:rsidR="00FE72D8" w:rsidRPr="00FE72D8">
              <w:rPr>
                <w:sz w:val="21"/>
                <w:szCs w:val="21"/>
                <w:lang w:val="ru-RU"/>
              </w:rPr>
              <w:t>офилактика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3A4647" w:rsidRPr="00FE72D8" w:rsidRDefault="003A4647" w:rsidP="003A4647">
            <w:pPr>
              <w:spacing w:after="0" w:line="259" w:lineRule="auto"/>
              <w:ind w:left="0" w:right="0" w:firstLine="0"/>
              <w:jc w:val="center"/>
              <w:rPr>
                <w:sz w:val="21"/>
                <w:szCs w:val="21"/>
              </w:rPr>
            </w:pPr>
            <w:proofErr w:type="spellStart"/>
            <w:r w:rsidRPr="00FE72D8">
              <w:rPr>
                <w:sz w:val="21"/>
                <w:szCs w:val="21"/>
              </w:rPr>
              <w:t>Сильн</w:t>
            </w:r>
            <w:r w:rsidR="00FE72D8" w:rsidRPr="00FE72D8">
              <w:rPr>
                <w:sz w:val="21"/>
                <w:szCs w:val="21"/>
                <w:lang w:val="ru-RU"/>
              </w:rPr>
              <w:t>ое</w:t>
            </w:r>
            <w:proofErr w:type="spellEnd"/>
            <w:r w:rsidRPr="00FE72D8">
              <w:rPr>
                <w:sz w:val="21"/>
                <w:szCs w:val="21"/>
              </w:rPr>
              <w:t xml:space="preserve"> </w:t>
            </w:r>
          </w:p>
          <w:p w:rsidR="004F5C96" w:rsidRPr="00FE72D8" w:rsidRDefault="003A4647" w:rsidP="003A4647">
            <w:pPr>
              <w:spacing w:after="0" w:line="259" w:lineRule="auto"/>
              <w:ind w:left="0" w:right="0" w:firstLine="0"/>
              <w:jc w:val="center"/>
              <w:rPr>
                <w:sz w:val="21"/>
                <w:szCs w:val="21"/>
              </w:rPr>
            </w:pPr>
            <w:r w:rsidRPr="00FE72D8">
              <w:rPr>
                <w:sz w:val="21"/>
                <w:szCs w:val="21"/>
              </w:rPr>
              <w:t>(</w:t>
            </w:r>
            <w:proofErr w:type="spellStart"/>
            <w:r w:rsidRPr="00FE72D8">
              <w:rPr>
                <w:sz w:val="21"/>
                <w:szCs w:val="21"/>
              </w:rPr>
              <w:t>для</w:t>
            </w:r>
            <w:proofErr w:type="spellEnd"/>
            <w:r w:rsidRPr="00FE72D8">
              <w:rPr>
                <w:sz w:val="21"/>
                <w:szCs w:val="21"/>
              </w:rPr>
              <w:t xml:space="preserve"> </w:t>
            </w:r>
            <w:proofErr w:type="spellStart"/>
            <w:r w:rsidRPr="00FE72D8">
              <w:rPr>
                <w:sz w:val="21"/>
                <w:szCs w:val="21"/>
              </w:rPr>
              <w:t>предыдущих</w:t>
            </w:r>
            <w:proofErr w:type="spellEnd"/>
            <w:r w:rsidRPr="00FE72D8">
              <w:rPr>
                <w:sz w:val="21"/>
                <w:szCs w:val="21"/>
              </w:rPr>
              <w:t xml:space="preserve"> </w:t>
            </w:r>
            <w:proofErr w:type="spellStart"/>
            <w:r w:rsidRPr="00FE72D8">
              <w:rPr>
                <w:sz w:val="21"/>
                <w:szCs w:val="21"/>
              </w:rPr>
              <w:t>коронавирусов</w:t>
            </w:r>
            <w:proofErr w:type="spellEnd"/>
            <w:r w:rsidR="00257EF2" w:rsidRPr="00FE72D8">
              <w:rPr>
                <w:sz w:val="21"/>
                <w:szCs w:val="21"/>
              </w:rPr>
              <w:t xml:space="preserve">)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4F5C96" w:rsidRPr="00FE72D8" w:rsidRDefault="00E10DBC">
            <w:pPr>
              <w:spacing w:after="0" w:line="259" w:lineRule="auto"/>
              <w:ind w:left="0" w:right="54" w:firstLine="0"/>
              <w:jc w:val="center"/>
              <w:rPr>
                <w:sz w:val="21"/>
                <w:szCs w:val="21"/>
                <w:lang w:val="ru-RU"/>
              </w:rPr>
            </w:pPr>
            <w:r w:rsidRPr="00FE72D8">
              <w:rPr>
                <w:sz w:val="21"/>
                <w:szCs w:val="21"/>
                <w:lang w:val="ru-RU"/>
              </w:rPr>
              <w:t>высокое</w:t>
            </w:r>
          </w:p>
        </w:tc>
      </w:tr>
      <w:tr w:rsidR="00FE72D8" w:rsidRPr="00FE72D8" w:rsidTr="00FE72D8">
        <w:trPr>
          <w:trHeight w:val="1897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8E29D3" w:rsidRPr="00FE72D8" w:rsidRDefault="008E29D3" w:rsidP="008E29D3">
            <w:pPr>
              <w:spacing w:after="0" w:line="259" w:lineRule="auto"/>
              <w:ind w:left="0" w:right="0" w:firstLine="0"/>
              <w:jc w:val="center"/>
              <w:rPr>
                <w:sz w:val="21"/>
                <w:szCs w:val="21"/>
                <w:lang w:val="ru-RU"/>
              </w:rPr>
            </w:pPr>
            <w:r w:rsidRPr="00FE72D8">
              <w:rPr>
                <w:sz w:val="21"/>
                <w:szCs w:val="21"/>
                <w:lang w:val="ru-RU"/>
              </w:rPr>
              <w:t xml:space="preserve">Средства индивидуальной защиты и </w:t>
            </w:r>
            <w:r w:rsidR="00FE72D8" w:rsidRPr="00FE72D8">
              <w:rPr>
                <w:sz w:val="21"/>
                <w:szCs w:val="21"/>
                <w:lang w:val="ru-RU"/>
              </w:rPr>
              <w:t>технические</w:t>
            </w:r>
          </w:p>
          <w:p w:rsidR="004F5C96" w:rsidRPr="00FE72D8" w:rsidRDefault="008E29D3" w:rsidP="008E29D3">
            <w:pPr>
              <w:spacing w:after="0" w:line="259" w:lineRule="auto"/>
              <w:ind w:left="0" w:right="0" w:firstLine="0"/>
              <w:jc w:val="center"/>
              <w:rPr>
                <w:sz w:val="21"/>
                <w:szCs w:val="21"/>
                <w:lang w:val="ru-RU"/>
              </w:rPr>
            </w:pPr>
            <w:r w:rsidRPr="00FE72D8">
              <w:rPr>
                <w:sz w:val="21"/>
                <w:szCs w:val="21"/>
                <w:lang w:val="ru-RU"/>
              </w:rPr>
              <w:t xml:space="preserve"> рекомендаци</w:t>
            </w:r>
            <w:r w:rsidR="00FE72D8">
              <w:rPr>
                <w:sz w:val="21"/>
                <w:szCs w:val="21"/>
                <w:lang w:val="ru-RU"/>
              </w:rPr>
              <w:t>и</w:t>
            </w:r>
            <w:r w:rsidRPr="00FE72D8">
              <w:rPr>
                <w:sz w:val="21"/>
                <w:szCs w:val="21"/>
                <w:lang w:val="ru-RU"/>
              </w:rPr>
              <w:t xml:space="preserve"> для </w:t>
            </w:r>
            <w:r w:rsidR="00FE72D8" w:rsidRPr="00FE72D8">
              <w:rPr>
                <w:sz w:val="21"/>
                <w:szCs w:val="21"/>
                <w:lang w:val="ru-RU"/>
              </w:rPr>
              <w:t xml:space="preserve">лиц, осуществляющих уход </w:t>
            </w:r>
            <w:r w:rsidRPr="00FE72D8">
              <w:rPr>
                <w:sz w:val="21"/>
                <w:szCs w:val="21"/>
                <w:lang w:val="ru-RU"/>
              </w:rPr>
              <w:t xml:space="preserve"> на дому</w:t>
            </w:r>
            <w:r w:rsidR="00257EF2" w:rsidRPr="00FE72D8">
              <w:rPr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F5C96" w:rsidRPr="00FE72D8" w:rsidRDefault="008E29D3" w:rsidP="008E29D3">
            <w:pPr>
              <w:spacing w:after="0" w:line="259" w:lineRule="auto"/>
              <w:ind w:left="0" w:right="0" w:firstLine="0"/>
              <w:jc w:val="center"/>
              <w:rPr>
                <w:sz w:val="21"/>
                <w:szCs w:val="21"/>
                <w:lang w:val="ru-RU"/>
              </w:rPr>
            </w:pPr>
            <w:r w:rsidRPr="00FE72D8">
              <w:rPr>
                <w:sz w:val="21"/>
                <w:szCs w:val="21"/>
                <w:lang w:val="ru-RU"/>
              </w:rPr>
              <w:t>Уход за людьми, страдающими легкими респираторными заболеваниями в домашних условиях</w:t>
            </w:r>
            <w:r w:rsidR="00257EF2" w:rsidRPr="00FE72D8">
              <w:rPr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F5C96" w:rsidRPr="00FE72D8" w:rsidRDefault="00E10DBC">
            <w:pPr>
              <w:spacing w:after="0" w:line="259" w:lineRule="auto"/>
              <w:ind w:left="4" w:right="0" w:firstLine="0"/>
              <w:jc w:val="left"/>
              <w:rPr>
                <w:sz w:val="21"/>
                <w:szCs w:val="21"/>
                <w:lang w:val="ru-RU"/>
              </w:rPr>
            </w:pPr>
            <w:proofErr w:type="spellStart"/>
            <w:r w:rsidRPr="00FE72D8">
              <w:rPr>
                <w:sz w:val="21"/>
                <w:szCs w:val="21"/>
              </w:rPr>
              <w:t>Пр</w:t>
            </w:r>
            <w:r w:rsidR="00FE72D8" w:rsidRPr="00FE72D8">
              <w:rPr>
                <w:sz w:val="21"/>
                <w:szCs w:val="21"/>
                <w:lang w:val="ru-RU"/>
              </w:rPr>
              <w:t>офилактика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FE72D8" w:rsidRPr="00FE72D8" w:rsidRDefault="00FE72D8" w:rsidP="00FE72D8">
            <w:pPr>
              <w:spacing w:after="0" w:line="259" w:lineRule="auto"/>
              <w:ind w:left="0" w:right="0" w:firstLine="0"/>
              <w:jc w:val="center"/>
              <w:rPr>
                <w:sz w:val="21"/>
                <w:szCs w:val="21"/>
                <w:lang w:val="ru-RU"/>
              </w:rPr>
            </w:pPr>
            <w:r w:rsidRPr="00FE72D8">
              <w:rPr>
                <w:sz w:val="21"/>
                <w:szCs w:val="21"/>
                <w:lang w:val="ru-RU"/>
              </w:rPr>
              <w:t>Среднее (от других респираторных</w:t>
            </w:r>
          </w:p>
          <w:p w:rsidR="00FE72D8" w:rsidRPr="00FE72D8" w:rsidRDefault="00FE72D8" w:rsidP="00FE72D8">
            <w:pPr>
              <w:spacing w:after="0" w:line="259" w:lineRule="auto"/>
              <w:ind w:left="0" w:right="0" w:firstLine="0"/>
              <w:jc w:val="center"/>
              <w:rPr>
                <w:sz w:val="21"/>
                <w:szCs w:val="21"/>
                <w:lang w:val="ru-RU"/>
              </w:rPr>
            </w:pPr>
            <w:r w:rsidRPr="00FE72D8">
              <w:rPr>
                <w:sz w:val="21"/>
                <w:szCs w:val="21"/>
                <w:lang w:val="ru-RU"/>
              </w:rPr>
              <w:t>болезней, например</w:t>
            </w:r>
          </w:p>
          <w:p w:rsidR="004F5C96" w:rsidRPr="00FE72D8" w:rsidRDefault="00FE72D8" w:rsidP="00FE72D8">
            <w:pPr>
              <w:spacing w:after="0" w:line="259" w:lineRule="auto"/>
              <w:ind w:left="0" w:right="0" w:firstLine="0"/>
              <w:jc w:val="center"/>
              <w:rPr>
                <w:sz w:val="21"/>
                <w:szCs w:val="21"/>
                <w:lang w:val="ru-RU"/>
              </w:rPr>
            </w:pPr>
            <w:r w:rsidRPr="00FE72D8">
              <w:rPr>
                <w:sz w:val="21"/>
                <w:szCs w:val="21"/>
                <w:lang w:val="ru-RU"/>
              </w:rPr>
              <w:t xml:space="preserve">грипп и </w:t>
            </w:r>
            <w:proofErr w:type="spellStart"/>
            <w:r w:rsidRPr="00FE72D8">
              <w:rPr>
                <w:sz w:val="21"/>
                <w:szCs w:val="21"/>
                <w:lang w:val="ru-RU"/>
              </w:rPr>
              <w:t>риновирус</w:t>
            </w:r>
            <w:proofErr w:type="spellEnd"/>
            <w:r w:rsidRPr="00FE72D8">
              <w:rPr>
                <w:sz w:val="21"/>
                <w:szCs w:val="21"/>
                <w:lang w:val="ru-RU"/>
              </w:rPr>
              <w:t>)</w:t>
            </w:r>
            <w:r w:rsidR="00257EF2" w:rsidRPr="00FE72D8">
              <w:rPr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4F5C96" w:rsidRPr="00FE72D8" w:rsidRDefault="00257EF2">
            <w:pPr>
              <w:spacing w:after="0" w:line="259" w:lineRule="auto"/>
              <w:ind w:left="0" w:right="0" w:firstLine="0"/>
              <w:jc w:val="center"/>
              <w:rPr>
                <w:sz w:val="21"/>
                <w:szCs w:val="21"/>
                <w:lang w:val="ru-RU"/>
              </w:rPr>
            </w:pPr>
            <w:r w:rsidRPr="00FE72D8">
              <w:rPr>
                <w:sz w:val="21"/>
                <w:szCs w:val="21"/>
                <w:lang w:val="ru-RU"/>
              </w:rPr>
              <w:t xml:space="preserve"> </w:t>
            </w:r>
          </w:p>
          <w:p w:rsidR="004F5C96" w:rsidRPr="00FE72D8" w:rsidRDefault="00E10DBC">
            <w:pPr>
              <w:spacing w:after="0" w:line="259" w:lineRule="auto"/>
              <w:ind w:left="0" w:right="54" w:firstLine="0"/>
              <w:jc w:val="center"/>
              <w:rPr>
                <w:sz w:val="21"/>
                <w:szCs w:val="21"/>
                <w:lang w:val="ru-RU"/>
              </w:rPr>
            </w:pPr>
            <w:r w:rsidRPr="00FE72D8">
              <w:rPr>
                <w:sz w:val="21"/>
                <w:szCs w:val="21"/>
                <w:lang w:val="ru-RU"/>
              </w:rPr>
              <w:t>высокое</w:t>
            </w:r>
          </w:p>
        </w:tc>
      </w:tr>
      <w:tr w:rsidR="00FE72D8" w:rsidRPr="00FE72D8" w:rsidTr="00FE72D8">
        <w:trPr>
          <w:trHeight w:val="1895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F5C96" w:rsidRPr="00FE72D8" w:rsidRDefault="008E29D3">
            <w:pPr>
              <w:spacing w:after="0" w:line="259" w:lineRule="auto"/>
              <w:ind w:left="0" w:right="0" w:firstLine="0"/>
              <w:jc w:val="center"/>
              <w:rPr>
                <w:sz w:val="21"/>
                <w:szCs w:val="21"/>
                <w:lang w:val="ru-RU"/>
              </w:rPr>
            </w:pPr>
            <w:r w:rsidRPr="00FE72D8">
              <w:rPr>
                <w:sz w:val="21"/>
                <w:szCs w:val="21"/>
                <w:lang w:val="ru-RU"/>
              </w:rPr>
              <w:lastRenderedPageBreak/>
              <w:t>Массовое распределение СИЗ (например, маски для лица)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F5C96" w:rsidRPr="00FE72D8" w:rsidRDefault="008E29D3" w:rsidP="00FE72D8">
            <w:pPr>
              <w:spacing w:after="0" w:line="259" w:lineRule="auto"/>
              <w:ind w:left="18" w:right="0" w:firstLine="0"/>
              <w:jc w:val="center"/>
              <w:rPr>
                <w:sz w:val="21"/>
                <w:szCs w:val="21"/>
              </w:rPr>
            </w:pPr>
            <w:r w:rsidRPr="00FE72D8">
              <w:rPr>
                <w:sz w:val="21"/>
                <w:szCs w:val="21"/>
                <w:lang w:val="ru-RU"/>
              </w:rPr>
              <w:t>Широкая общественность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F5C96" w:rsidRPr="00FE72D8" w:rsidRDefault="00E10DBC">
            <w:pPr>
              <w:spacing w:after="0" w:line="259" w:lineRule="auto"/>
              <w:ind w:left="4" w:right="0" w:firstLine="0"/>
              <w:jc w:val="left"/>
              <w:rPr>
                <w:sz w:val="21"/>
                <w:szCs w:val="21"/>
                <w:lang w:val="ru-RU"/>
              </w:rPr>
            </w:pPr>
            <w:proofErr w:type="spellStart"/>
            <w:r w:rsidRPr="00FE72D8">
              <w:rPr>
                <w:sz w:val="21"/>
                <w:szCs w:val="21"/>
              </w:rPr>
              <w:t>Пр</w:t>
            </w:r>
            <w:r w:rsidR="00FE72D8" w:rsidRPr="00FE72D8">
              <w:rPr>
                <w:sz w:val="21"/>
                <w:szCs w:val="21"/>
                <w:lang w:val="ru-RU"/>
              </w:rPr>
              <w:t>офилактика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FE72D8" w:rsidRPr="00FE72D8" w:rsidRDefault="00FE72D8" w:rsidP="00FE72D8">
            <w:pPr>
              <w:spacing w:after="0" w:line="259" w:lineRule="auto"/>
              <w:ind w:left="0" w:right="0" w:firstLine="0"/>
              <w:jc w:val="center"/>
              <w:rPr>
                <w:sz w:val="21"/>
                <w:szCs w:val="21"/>
                <w:lang w:val="ru-RU"/>
              </w:rPr>
            </w:pPr>
            <w:r w:rsidRPr="00FE72D8">
              <w:rPr>
                <w:sz w:val="21"/>
                <w:szCs w:val="21"/>
                <w:lang w:val="ru-RU"/>
              </w:rPr>
              <w:t>С</w:t>
            </w:r>
            <w:r w:rsidRPr="00EE4D98">
              <w:rPr>
                <w:sz w:val="21"/>
                <w:szCs w:val="21"/>
                <w:lang w:val="ru-RU"/>
              </w:rPr>
              <w:t>ильн</w:t>
            </w:r>
            <w:r>
              <w:rPr>
                <w:sz w:val="21"/>
                <w:szCs w:val="21"/>
                <w:lang w:val="ru-RU"/>
              </w:rPr>
              <w:t>ое</w:t>
            </w:r>
          </w:p>
          <w:p w:rsidR="00FE72D8" w:rsidRPr="00FE72D8" w:rsidRDefault="00FE72D8" w:rsidP="00FE72D8">
            <w:pPr>
              <w:spacing w:after="0" w:line="259" w:lineRule="auto"/>
              <w:ind w:left="0" w:right="0" w:firstLine="0"/>
              <w:jc w:val="center"/>
              <w:rPr>
                <w:sz w:val="21"/>
                <w:szCs w:val="21"/>
                <w:lang w:val="ru-RU"/>
              </w:rPr>
            </w:pPr>
            <w:r w:rsidRPr="00FE72D8">
              <w:rPr>
                <w:sz w:val="21"/>
                <w:szCs w:val="21"/>
                <w:lang w:val="ru-RU"/>
              </w:rPr>
              <w:t xml:space="preserve">(от других </w:t>
            </w:r>
            <w:proofErr w:type="spellStart"/>
            <w:r w:rsidRPr="00FE72D8">
              <w:rPr>
                <w:sz w:val="21"/>
                <w:szCs w:val="21"/>
                <w:lang w:val="ru-RU"/>
              </w:rPr>
              <w:t>коронавирусов</w:t>
            </w:r>
            <w:proofErr w:type="spellEnd"/>
            <w:r w:rsidRPr="00FE72D8">
              <w:rPr>
                <w:sz w:val="21"/>
                <w:szCs w:val="21"/>
                <w:lang w:val="ru-RU"/>
              </w:rPr>
              <w:t xml:space="preserve"> и</w:t>
            </w:r>
          </w:p>
          <w:p w:rsidR="004F5C96" w:rsidRPr="00FE72D8" w:rsidRDefault="00FE72D8" w:rsidP="00FE72D8">
            <w:pPr>
              <w:spacing w:after="0" w:line="259" w:lineRule="auto"/>
              <w:ind w:left="0" w:right="0" w:firstLine="0"/>
              <w:jc w:val="center"/>
              <w:rPr>
                <w:sz w:val="21"/>
                <w:szCs w:val="21"/>
                <w:lang w:val="ru-RU"/>
              </w:rPr>
            </w:pPr>
            <w:r w:rsidRPr="00FE72D8">
              <w:rPr>
                <w:sz w:val="21"/>
                <w:szCs w:val="21"/>
                <w:lang w:val="ru-RU"/>
              </w:rPr>
              <w:t>респираторные вирусы)</w:t>
            </w:r>
            <w:r w:rsidR="00257EF2" w:rsidRPr="00FE72D8">
              <w:rPr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B19F"/>
          </w:tcPr>
          <w:p w:rsidR="004F5C96" w:rsidRPr="00FE72D8" w:rsidRDefault="00E10DBC">
            <w:pPr>
              <w:spacing w:after="0" w:line="259" w:lineRule="auto"/>
              <w:ind w:left="0" w:right="0" w:firstLine="68"/>
              <w:jc w:val="center"/>
              <w:rPr>
                <w:sz w:val="21"/>
                <w:szCs w:val="21"/>
              </w:rPr>
            </w:pPr>
            <w:proofErr w:type="spellStart"/>
            <w:r w:rsidRPr="00FE72D8">
              <w:rPr>
                <w:sz w:val="21"/>
                <w:szCs w:val="21"/>
              </w:rPr>
              <w:t>Не</w:t>
            </w:r>
            <w:proofErr w:type="spellEnd"/>
            <w:r w:rsidRPr="00FE72D8">
              <w:rPr>
                <w:sz w:val="21"/>
                <w:szCs w:val="21"/>
              </w:rPr>
              <w:t xml:space="preserve"> </w:t>
            </w:r>
            <w:r w:rsidR="00FE72D8" w:rsidRPr="00FE72D8">
              <w:rPr>
                <w:sz w:val="21"/>
                <w:szCs w:val="21"/>
                <w:lang w:val="ru-RU"/>
              </w:rPr>
              <w:t>воздействует</w:t>
            </w:r>
            <w:r w:rsidRPr="00FE72D8">
              <w:rPr>
                <w:sz w:val="21"/>
                <w:szCs w:val="21"/>
              </w:rPr>
              <w:t xml:space="preserve">, </w:t>
            </w:r>
            <w:proofErr w:type="spellStart"/>
            <w:r w:rsidRPr="00FE72D8">
              <w:rPr>
                <w:sz w:val="21"/>
                <w:szCs w:val="21"/>
              </w:rPr>
              <w:t>потенциально</w:t>
            </w:r>
            <w:proofErr w:type="spellEnd"/>
            <w:r w:rsidRPr="00FE72D8">
              <w:rPr>
                <w:sz w:val="21"/>
                <w:szCs w:val="21"/>
              </w:rPr>
              <w:t xml:space="preserve"> </w:t>
            </w:r>
            <w:proofErr w:type="spellStart"/>
            <w:r w:rsidRPr="00FE72D8">
              <w:rPr>
                <w:sz w:val="21"/>
                <w:szCs w:val="21"/>
              </w:rPr>
              <w:t>вредно</w:t>
            </w:r>
            <w:proofErr w:type="spellEnd"/>
          </w:p>
        </w:tc>
      </w:tr>
      <w:tr w:rsidR="00FE72D8" w:rsidRPr="00FE72D8" w:rsidTr="00FE72D8">
        <w:trPr>
          <w:trHeight w:val="1268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F5C96" w:rsidRPr="00FE72D8" w:rsidRDefault="008E29D3">
            <w:pPr>
              <w:spacing w:after="0" w:line="259" w:lineRule="auto"/>
              <w:ind w:left="0" w:right="0" w:firstLine="0"/>
              <w:jc w:val="center"/>
              <w:rPr>
                <w:sz w:val="21"/>
                <w:szCs w:val="21"/>
                <w:lang w:val="ru-RU"/>
              </w:rPr>
            </w:pPr>
            <w:r w:rsidRPr="00FE72D8">
              <w:rPr>
                <w:sz w:val="21"/>
                <w:szCs w:val="21"/>
                <w:lang w:val="ru-RU"/>
              </w:rPr>
              <w:t>Услуги по поддержке Государственного скрининга, карантина и т.д.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F5C96" w:rsidRPr="00FE72D8" w:rsidRDefault="008E29D3">
            <w:pPr>
              <w:spacing w:after="0" w:line="259" w:lineRule="auto"/>
              <w:ind w:left="0" w:right="57" w:firstLine="0"/>
              <w:jc w:val="center"/>
              <w:rPr>
                <w:sz w:val="21"/>
                <w:szCs w:val="21"/>
                <w:lang w:val="ru-RU"/>
              </w:rPr>
            </w:pPr>
            <w:r w:rsidRPr="00FE72D8">
              <w:rPr>
                <w:sz w:val="21"/>
                <w:szCs w:val="21"/>
                <w:lang w:val="ru-RU"/>
              </w:rPr>
              <w:t>Группы высокого риска, определенные Правительством</w:t>
            </w:r>
            <w:r w:rsidR="00257EF2" w:rsidRPr="00FE72D8">
              <w:rPr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F5C96" w:rsidRPr="00FE72D8" w:rsidRDefault="00E10DBC">
            <w:pPr>
              <w:spacing w:after="0" w:line="259" w:lineRule="auto"/>
              <w:ind w:left="92" w:right="0" w:firstLine="0"/>
              <w:jc w:val="left"/>
              <w:rPr>
                <w:sz w:val="21"/>
                <w:szCs w:val="21"/>
                <w:lang w:val="ru-RU"/>
              </w:rPr>
            </w:pPr>
            <w:proofErr w:type="spellStart"/>
            <w:r w:rsidRPr="00FE72D8">
              <w:rPr>
                <w:sz w:val="21"/>
                <w:szCs w:val="21"/>
              </w:rPr>
              <w:t>Поддерж</w:t>
            </w:r>
            <w:r w:rsidR="00FE72D8" w:rsidRPr="00FE72D8">
              <w:rPr>
                <w:sz w:val="21"/>
                <w:szCs w:val="21"/>
                <w:lang w:val="ru-RU"/>
              </w:rPr>
              <w:t>ка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F5C96" w:rsidRPr="00FE72D8" w:rsidRDefault="00FE72D8">
            <w:pPr>
              <w:spacing w:after="0" w:line="259" w:lineRule="auto"/>
              <w:ind w:left="0" w:right="53" w:firstLine="0"/>
              <w:jc w:val="center"/>
              <w:rPr>
                <w:sz w:val="21"/>
                <w:szCs w:val="21"/>
                <w:lang w:val="ru-RU"/>
              </w:rPr>
            </w:pPr>
            <w:r w:rsidRPr="00FE72D8">
              <w:rPr>
                <w:sz w:val="21"/>
                <w:szCs w:val="21"/>
                <w:lang w:val="ru-RU"/>
              </w:rPr>
              <w:t>нет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4F5C96" w:rsidRPr="00FE72D8" w:rsidRDefault="00257EF2">
            <w:pPr>
              <w:spacing w:after="0" w:line="259" w:lineRule="auto"/>
              <w:ind w:left="0" w:right="0" w:firstLine="0"/>
              <w:jc w:val="center"/>
              <w:rPr>
                <w:sz w:val="21"/>
                <w:szCs w:val="21"/>
              </w:rPr>
            </w:pPr>
            <w:r w:rsidRPr="00FE72D8">
              <w:rPr>
                <w:sz w:val="21"/>
                <w:szCs w:val="21"/>
              </w:rPr>
              <w:t xml:space="preserve"> </w:t>
            </w:r>
          </w:p>
          <w:p w:rsidR="004F5C96" w:rsidRPr="00FE72D8" w:rsidRDefault="00E10DBC" w:rsidP="00E10DBC">
            <w:pPr>
              <w:spacing w:after="0" w:line="259" w:lineRule="auto"/>
              <w:ind w:left="0" w:right="54" w:firstLine="0"/>
              <w:jc w:val="center"/>
              <w:rPr>
                <w:sz w:val="21"/>
                <w:szCs w:val="21"/>
              </w:rPr>
            </w:pPr>
            <w:r w:rsidRPr="00FE72D8">
              <w:rPr>
                <w:sz w:val="21"/>
                <w:szCs w:val="21"/>
                <w:lang w:val="ru-RU"/>
              </w:rPr>
              <w:t>высокое</w:t>
            </w:r>
          </w:p>
        </w:tc>
      </w:tr>
      <w:tr w:rsidR="00FE72D8" w:rsidRPr="00FE72D8" w:rsidTr="00FE72D8">
        <w:trPr>
          <w:trHeight w:val="1266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F5C96" w:rsidRPr="00FE72D8" w:rsidRDefault="00FE72D8">
            <w:pPr>
              <w:spacing w:after="0" w:line="259" w:lineRule="auto"/>
              <w:ind w:left="0" w:right="0" w:firstLine="0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Оказание к</w:t>
            </w:r>
            <w:r w:rsidRPr="00FE72D8">
              <w:rPr>
                <w:sz w:val="21"/>
                <w:szCs w:val="21"/>
                <w:lang w:val="ru-RU"/>
              </w:rPr>
              <w:t>линическ</w:t>
            </w:r>
            <w:r>
              <w:rPr>
                <w:sz w:val="21"/>
                <w:szCs w:val="21"/>
                <w:lang w:val="ru-RU"/>
              </w:rPr>
              <w:t>ой</w:t>
            </w:r>
            <w:r w:rsidRPr="00FE72D8">
              <w:rPr>
                <w:sz w:val="21"/>
                <w:szCs w:val="21"/>
                <w:lang w:val="ru-RU"/>
              </w:rPr>
              <w:t xml:space="preserve">, </w:t>
            </w:r>
            <w:r>
              <w:rPr>
                <w:sz w:val="21"/>
                <w:szCs w:val="21"/>
                <w:lang w:val="ru-RU"/>
              </w:rPr>
              <w:t xml:space="preserve"> первой или скорой </w:t>
            </w:r>
            <w:r w:rsidRPr="00FE72D8">
              <w:rPr>
                <w:sz w:val="21"/>
                <w:szCs w:val="21"/>
                <w:lang w:val="ru-RU"/>
              </w:rPr>
              <w:t>помощ</w:t>
            </w:r>
            <w:r>
              <w:rPr>
                <w:sz w:val="21"/>
                <w:szCs w:val="21"/>
                <w:lang w:val="ru-RU"/>
              </w:rPr>
              <w:t>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F5C96" w:rsidRPr="00FE72D8" w:rsidRDefault="00FE72D8">
            <w:pPr>
              <w:spacing w:after="0" w:line="259" w:lineRule="auto"/>
              <w:ind w:left="0" w:right="57" w:firstLine="0"/>
              <w:jc w:val="center"/>
              <w:rPr>
                <w:sz w:val="21"/>
                <w:szCs w:val="21"/>
                <w:lang w:val="ru-RU"/>
              </w:rPr>
            </w:pPr>
            <w:r w:rsidRPr="00FE72D8">
              <w:rPr>
                <w:sz w:val="21"/>
                <w:szCs w:val="21"/>
                <w:lang w:val="ru-RU"/>
              </w:rPr>
              <w:t>Группы высокого риска, как определено правительством</w:t>
            </w:r>
            <w:r w:rsidR="00257EF2" w:rsidRPr="00FE72D8">
              <w:rPr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4F5C96" w:rsidRPr="00FE72D8" w:rsidRDefault="00FE72D8" w:rsidP="00FE72D8">
            <w:pPr>
              <w:spacing w:after="0" w:line="259" w:lineRule="auto"/>
              <w:ind w:left="0" w:right="0" w:firstLine="0"/>
              <w:jc w:val="left"/>
              <w:rPr>
                <w:sz w:val="21"/>
                <w:szCs w:val="21"/>
                <w:lang w:val="ru-RU"/>
              </w:rPr>
            </w:pPr>
            <w:r w:rsidRPr="00FE72D8">
              <w:rPr>
                <w:sz w:val="21"/>
                <w:szCs w:val="21"/>
                <w:lang w:val="ru-RU"/>
              </w:rPr>
              <w:t>Поддержка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F5C96" w:rsidRPr="00FE72D8" w:rsidRDefault="00FE72D8">
            <w:pPr>
              <w:spacing w:after="0" w:line="259" w:lineRule="auto"/>
              <w:ind w:left="0" w:right="51" w:firstLine="0"/>
              <w:jc w:val="center"/>
              <w:rPr>
                <w:sz w:val="21"/>
                <w:szCs w:val="21"/>
                <w:lang w:val="ru-RU"/>
              </w:rPr>
            </w:pPr>
            <w:r w:rsidRPr="00FE72D8">
              <w:rPr>
                <w:sz w:val="21"/>
                <w:szCs w:val="21"/>
                <w:lang w:val="ru-RU"/>
              </w:rPr>
              <w:t>См. ниже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4F5C96" w:rsidRPr="00FE72D8" w:rsidRDefault="00E10DBC">
            <w:pPr>
              <w:spacing w:after="0" w:line="259" w:lineRule="auto"/>
              <w:ind w:left="0" w:right="54" w:firstLine="0"/>
              <w:jc w:val="center"/>
              <w:rPr>
                <w:sz w:val="21"/>
                <w:szCs w:val="21"/>
                <w:lang w:val="ru-RU"/>
              </w:rPr>
            </w:pPr>
            <w:r w:rsidRPr="00FE72D8">
              <w:rPr>
                <w:sz w:val="21"/>
                <w:szCs w:val="21"/>
                <w:lang w:val="ru-RU"/>
              </w:rPr>
              <w:t>высокое</w:t>
            </w:r>
          </w:p>
        </w:tc>
      </w:tr>
    </w:tbl>
    <w:p w:rsidR="00FE72D8" w:rsidRPr="00FE72D8" w:rsidRDefault="00FE72D8">
      <w:pPr>
        <w:spacing w:after="0" w:line="259" w:lineRule="auto"/>
        <w:ind w:left="0" w:right="0" w:firstLine="0"/>
        <w:jc w:val="left"/>
      </w:pPr>
    </w:p>
    <w:p w:rsidR="004F5C96" w:rsidRPr="00FE72D8" w:rsidRDefault="00FE72D8">
      <w:pPr>
        <w:spacing w:after="0" w:line="259" w:lineRule="auto"/>
        <w:ind w:left="0" w:right="0" w:firstLine="0"/>
        <w:jc w:val="left"/>
        <w:rPr>
          <w:i/>
          <w:iCs/>
          <w:lang w:val="ru-RU"/>
        </w:rPr>
      </w:pPr>
      <w:r w:rsidRPr="00FE72D8">
        <w:rPr>
          <w:i/>
          <w:iCs/>
          <w:lang w:val="ru-RU"/>
        </w:rPr>
        <w:t>Ресурсы и руководство для вышеуказанных мероприятий:</w:t>
      </w:r>
    </w:p>
    <w:tbl>
      <w:tblPr>
        <w:tblStyle w:val="TableGrid"/>
        <w:tblW w:w="9781" w:type="dxa"/>
        <w:tblInd w:w="-425" w:type="dxa"/>
        <w:tblCellMar>
          <w:top w:w="45" w:type="dxa"/>
          <w:left w:w="108" w:type="dxa"/>
          <w:right w:w="115" w:type="dxa"/>
        </w:tblCellMar>
        <w:tblLook w:val="04A0"/>
      </w:tblPr>
      <w:tblGrid>
        <w:gridCol w:w="2142"/>
        <w:gridCol w:w="7639"/>
      </w:tblGrid>
      <w:tr w:rsidR="004F5C96" w:rsidTr="00FE72D8">
        <w:trPr>
          <w:trHeight w:val="29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4F5C96" w:rsidRPr="00FE72D8" w:rsidRDefault="00FE72D8">
            <w:pPr>
              <w:spacing w:after="0" w:line="259" w:lineRule="auto"/>
              <w:ind w:left="3"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Интервенция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4F5C96" w:rsidRPr="00FE72D8" w:rsidRDefault="00FE72D8" w:rsidP="00FE72D8">
            <w:pPr>
              <w:spacing w:after="0" w:line="259" w:lineRule="auto"/>
              <w:ind w:right="0"/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Руководство и ресурсы</w:t>
            </w:r>
          </w:p>
        </w:tc>
      </w:tr>
      <w:tr w:rsidR="004F5C96" w:rsidRPr="00EE4D98" w:rsidTr="00FE72D8">
        <w:trPr>
          <w:trHeight w:val="141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96" w:rsidRPr="00FE72D8" w:rsidRDefault="00FE72D8" w:rsidP="00FE72D8">
            <w:pPr>
              <w:spacing w:after="2" w:line="238" w:lineRule="auto"/>
              <w:ind w:left="0" w:right="0" w:firstLine="0"/>
              <w:jc w:val="center"/>
              <w:rPr>
                <w:lang w:val="ru-RU"/>
              </w:rPr>
            </w:pPr>
            <w:r w:rsidRPr="00FE72D8">
              <w:rPr>
                <w:lang w:val="ru-RU"/>
              </w:rPr>
              <w:t>Планирование чрезвычайных ситуаций и определение вспомогательной роли НС в обеспечении готовности к пандемии и реагировании на нее: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96" w:rsidRPr="00FE72D8" w:rsidRDefault="00FE72D8" w:rsidP="00FE72D8">
            <w:pPr>
              <w:spacing w:after="0" w:line="259" w:lineRule="auto"/>
              <w:ind w:left="59" w:right="0" w:firstLine="0"/>
              <w:rPr>
                <w:lang w:val="ru-RU"/>
              </w:rPr>
            </w:pPr>
            <w:r w:rsidRPr="00FE72D8">
              <w:rPr>
                <w:lang w:val="ru-RU"/>
              </w:rPr>
              <w:t xml:space="preserve">Инструмент Всемирной организации здравоохранения для обзора национального потенциала в области готовности к новым </w:t>
            </w:r>
            <w:proofErr w:type="spellStart"/>
            <w:r w:rsidRPr="00FE72D8">
              <w:rPr>
                <w:lang w:val="ru-RU"/>
              </w:rPr>
              <w:t>коронавирусам</w:t>
            </w:r>
            <w:proofErr w:type="spellEnd"/>
            <w:r w:rsidRPr="00FE72D8">
              <w:rPr>
                <w:lang w:val="ru-RU"/>
              </w:rPr>
              <w:t xml:space="preserve"> может помочь НС в их вспомогательной роли. Руководство </w:t>
            </w:r>
            <w:r>
              <w:rPr>
                <w:lang w:val="ru-RU"/>
              </w:rPr>
              <w:t>МФКК</w:t>
            </w:r>
            <w:r w:rsidRPr="00FE72D8">
              <w:rPr>
                <w:lang w:val="ru-RU"/>
              </w:rPr>
              <w:t xml:space="preserve"> по планированию чрезвычайных ситуаций доступно для поддержки этого процесса.</w:t>
            </w:r>
            <w:r w:rsidR="00257EF2" w:rsidRPr="00FE72D8">
              <w:rPr>
                <w:lang w:val="ru-RU"/>
              </w:rPr>
              <w:t xml:space="preserve"> </w:t>
            </w:r>
          </w:p>
        </w:tc>
      </w:tr>
      <w:tr w:rsidR="00FE72D8" w:rsidRPr="00EE4D98" w:rsidTr="00FE72D8">
        <w:trPr>
          <w:trHeight w:val="52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D8" w:rsidRPr="00FE72D8" w:rsidRDefault="00FE72D8">
            <w:pPr>
              <w:spacing w:after="0" w:line="238" w:lineRule="auto"/>
              <w:ind w:left="6" w:right="0" w:firstLine="0"/>
              <w:jc w:val="center"/>
              <w:rPr>
                <w:lang w:val="ru-RU"/>
              </w:rPr>
            </w:pPr>
            <w:r w:rsidRPr="00FE72D8">
              <w:rPr>
                <w:lang w:val="ru-RU"/>
              </w:rPr>
              <w:t>Планирование непрерывного ведения коммерческой деятельности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D8" w:rsidRDefault="00FE72D8" w:rsidP="00FE72D8">
            <w:pPr>
              <w:spacing w:after="0" w:line="246" w:lineRule="auto"/>
              <w:ind w:left="0" w:right="0" w:firstLine="0"/>
              <w:rPr>
                <w:lang w:val="ru-RU"/>
              </w:rPr>
            </w:pPr>
            <w:r w:rsidRPr="00FE72D8">
              <w:rPr>
                <w:lang w:val="ru-RU"/>
              </w:rPr>
              <w:t xml:space="preserve">Нынешний известный график </w:t>
            </w:r>
            <w:r>
              <w:rPr>
                <w:lang w:val="ru-RU"/>
              </w:rPr>
              <w:t xml:space="preserve">роста </w:t>
            </w:r>
            <w:r w:rsidRPr="00FE72D8">
              <w:rPr>
                <w:lang w:val="ru-RU"/>
              </w:rPr>
              <w:t xml:space="preserve">риска этой вспышки не требует существенного пересмотра регулярных или чрезвычайных операций. Однако оперативное планирование чрезвычайных ситуаций должно учитывать потенциальную эволюцию вспышки. Значительные изменения в динамике вспышек, которые могут повлиять на планирование непрерывного ведения коммерческой деятельности, включают в себя крупномасштабные обязательные </w:t>
            </w:r>
            <w:proofErr w:type="spellStart"/>
            <w:r w:rsidRPr="00FE72D8">
              <w:rPr>
                <w:lang w:val="ru-RU"/>
              </w:rPr>
              <w:t>скрининги</w:t>
            </w:r>
            <w:proofErr w:type="spellEnd"/>
            <w:r w:rsidRPr="00FE72D8">
              <w:rPr>
                <w:lang w:val="ru-RU"/>
              </w:rPr>
              <w:t xml:space="preserve"> инфекции или предотвращение свободного передвижения, или доказательства того, что болезнь является более заразной, чем указано в настоящее время (например, воздушно-капельным путем или с высокой степенью передачи в общественных местах).</w:t>
            </w:r>
          </w:p>
          <w:p w:rsidR="00FE72D8" w:rsidRPr="00FE72D8" w:rsidRDefault="00FE72D8" w:rsidP="00FE72D8">
            <w:pPr>
              <w:spacing w:after="0" w:line="246" w:lineRule="auto"/>
              <w:ind w:left="0" w:right="0" w:firstLine="0"/>
              <w:rPr>
                <w:lang w:val="ru-RU"/>
              </w:rPr>
            </w:pPr>
          </w:p>
        </w:tc>
      </w:tr>
      <w:tr w:rsidR="00FE72D8" w:rsidRPr="00EE4D98" w:rsidTr="00FE72D8">
        <w:trPr>
          <w:trHeight w:val="2538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D8" w:rsidRPr="00FE72D8" w:rsidRDefault="00FE72D8" w:rsidP="00FE72D8">
            <w:pPr>
              <w:spacing w:after="0" w:line="238" w:lineRule="auto"/>
              <w:ind w:left="6" w:right="0" w:firstLine="0"/>
              <w:jc w:val="center"/>
              <w:rPr>
                <w:lang w:val="ru-RU"/>
              </w:rPr>
            </w:pPr>
            <w:r w:rsidRPr="00FE72D8">
              <w:rPr>
                <w:lang w:val="ru-RU"/>
              </w:rPr>
              <w:lastRenderedPageBreak/>
              <w:t>Обмен информацией по рискам и групповое вовлечение</w:t>
            </w:r>
            <w:r>
              <w:rPr>
                <w:lang w:val="ru-RU"/>
              </w:rPr>
              <w:t xml:space="preserve"> </w:t>
            </w:r>
            <w:r w:rsidRPr="00FE72D8">
              <w:rPr>
                <w:lang w:val="ru-RU"/>
              </w:rPr>
              <w:t>(Кампании по гигиене рук и укреплению здоровья)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D8" w:rsidRPr="00FE72D8" w:rsidRDefault="00FE72D8" w:rsidP="00FE72D8">
            <w:pPr>
              <w:spacing w:after="0" w:line="246" w:lineRule="auto"/>
              <w:ind w:left="0" w:right="0" w:firstLine="0"/>
              <w:rPr>
                <w:lang w:val="ru-RU"/>
              </w:rPr>
            </w:pPr>
            <w:r w:rsidRPr="00FE72D8">
              <w:rPr>
                <w:lang w:val="ru-RU"/>
              </w:rPr>
              <w:t xml:space="preserve">Временное техническое руководство по информированию о риске и участии сообщества в отношении нового </w:t>
            </w:r>
            <w:proofErr w:type="spellStart"/>
            <w:r w:rsidRPr="00FE72D8">
              <w:rPr>
                <w:lang w:val="ru-RU"/>
              </w:rPr>
              <w:t>коронавируса</w:t>
            </w:r>
            <w:proofErr w:type="spellEnd"/>
            <w:r w:rsidRPr="00FE72D8">
              <w:rPr>
                <w:lang w:val="ru-RU"/>
              </w:rPr>
              <w:t xml:space="preserve"> можно получить в ВОЗ. МФКК адаптирует свое руководство для поддержки планирования </w:t>
            </w:r>
            <w:proofErr w:type="gramStart"/>
            <w:r>
              <w:rPr>
                <w:lang w:val="en-US"/>
              </w:rPr>
              <w:t>H</w:t>
            </w:r>
            <w:proofErr w:type="gramEnd"/>
            <w:r w:rsidR="00A53AA6">
              <w:rPr>
                <w:lang w:val="ru-RU"/>
              </w:rPr>
              <w:t>О</w:t>
            </w:r>
            <w:r w:rsidRPr="00FE72D8">
              <w:rPr>
                <w:lang w:val="ru-RU"/>
              </w:rPr>
              <w:t xml:space="preserve"> для информирования о рисках и вовлечения сообщества для нового </w:t>
            </w:r>
            <w:proofErr w:type="spellStart"/>
            <w:r w:rsidRPr="00FE72D8">
              <w:rPr>
                <w:lang w:val="ru-RU"/>
              </w:rPr>
              <w:t>коронавируса</w:t>
            </w:r>
            <w:proofErr w:type="spellEnd"/>
            <w:r w:rsidRPr="00FE72D8">
              <w:rPr>
                <w:lang w:val="ru-RU"/>
              </w:rPr>
              <w:t xml:space="preserve">. Предыдущие материалы кампании по борьбе с гриппом можно адаптировать для эффективного реагирования на вспышки </w:t>
            </w:r>
            <w:proofErr w:type="spellStart"/>
            <w:r w:rsidRPr="00FE72D8">
              <w:rPr>
                <w:lang w:val="ru-RU"/>
              </w:rPr>
              <w:t>коронавируса</w:t>
            </w:r>
            <w:proofErr w:type="spellEnd"/>
            <w:r w:rsidRPr="00FE72D8">
              <w:rPr>
                <w:lang w:val="ru-RU"/>
              </w:rPr>
              <w:t>, поскольку осно</w:t>
            </w:r>
            <w:r w:rsidR="00A53AA6">
              <w:rPr>
                <w:lang w:val="ru-RU"/>
              </w:rPr>
              <w:t>вные меры реагирования одинаковые.</w:t>
            </w:r>
            <w:r w:rsidRPr="00FE72D8">
              <w:rPr>
                <w:lang w:val="ru-RU"/>
              </w:rPr>
              <w:t xml:space="preserve"> Кроме того, общее мытье рук, вероятно, окажет большое влияние на снижение личного риска.</w:t>
            </w:r>
          </w:p>
        </w:tc>
      </w:tr>
      <w:tr w:rsidR="00FE72D8" w:rsidRPr="00EE4D98" w:rsidTr="00FE72D8">
        <w:trPr>
          <w:trHeight w:val="52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D8" w:rsidRPr="00FE72D8" w:rsidRDefault="00FE72D8" w:rsidP="00FE72D8">
            <w:pPr>
              <w:spacing w:after="0" w:line="259" w:lineRule="auto"/>
              <w:ind w:left="0" w:right="0" w:firstLine="0"/>
              <w:jc w:val="center"/>
              <w:rPr>
                <w:lang w:val="ru-RU"/>
              </w:rPr>
            </w:pPr>
            <w:r w:rsidRPr="00FE72D8">
              <w:rPr>
                <w:lang w:val="ru-RU"/>
              </w:rPr>
              <w:t>Средства индивидуальной защиты и технические</w:t>
            </w:r>
          </w:p>
          <w:p w:rsidR="00FE72D8" w:rsidRPr="00FE72D8" w:rsidRDefault="00FE72D8" w:rsidP="00FE72D8">
            <w:pPr>
              <w:spacing w:after="0" w:line="238" w:lineRule="auto"/>
              <w:ind w:left="6" w:right="0" w:firstLine="0"/>
              <w:jc w:val="center"/>
              <w:rPr>
                <w:lang w:val="ru-RU"/>
              </w:rPr>
            </w:pPr>
            <w:r w:rsidRPr="00FE72D8">
              <w:rPr>
                <w:lang w:val="ru-RU"/>
              </w:rPr>
              <w:t xml:space="preserve"> </w:t>
            </w:r>
            <w:r w:rsidR="00A53AA6" w:rsidRPr="00FE72D8">
              <w:rPr>
                <w:lang w:val="ru-RU"/>
              </w:rPr>
              <w:t>рекомендации</w:t>
            </w:r>
            <w:r w:rsidRPr="00FE72D8">
              <w:rPr>
                <w:lang w:val="ru-RU"/>
              </w:rPr>
              <w:t xml:space="preserve"> для лиц, осуществляющих уход  на дому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D8" w:rsidRPr="00FE72D8" w:rsidRDefault="00FE72D8" w:rsidP="00FE72D8">
            <w:pPr>
              <w:spacing w:after="0" w:line="246" w:lineRule="auto"/>
              <w:ind w:left="0" w:right="0" w:firstLine="0"/>
              <w:rPr>
                <w:lang w:val="ru-RU"/>
              </w:rPr>
            </w:pPr>
            <w:r w:rsidRPr="00FE72D8">
              <w:rPr>
                <w:lang w:val="ru-RU"/>
              </w:rPr>
              <w:t xml:space="preserve">Уход на дому для людей, страдающих легкой / </w:t>
            </w:r>
            <w:proofErr w:type="spellStart"/>
            <w:r w:rsidRPr="00FE72D8">
              <w:rPr>
                <w:lang w:val="ru-RU"/>
              </w:rPr>
              <w:t>недиагностированной</w:t>
            </w:r>
            <w:proofErr w:type="spellEnd"/>
            <w:r w:rsidRPr="00FE72D8">
              <w:rPr>
                <w:lang w:val="ru-RU"/>
              </w:rPr>
              <w:t xml:space="preserve"> инфекцией</w:t>
            </w:r>
            <w:r w:rsidRPr="00FE72D8">
              <w:rPr>
                <w:bCs/>
                <w:lang w:val="ru-RU"/>
              </w:rPr>
              <w:t xml:space="preserve"> </w:t>
            </w:r>
            <w:proofErr w:type="spellStart"/>
            <w:r w:rsidRPr="00FE72D8">
              <w:rPr>
                <w:bCs/>
                <w:lang w:val="ru-RU"/>
              </w:rPr>
              <w:t>нКоВ</w:t>
            </w:r>
            <w:proofErr w:type="spellEnd"/>
            <w:r w:rsidRPr="00FE72D8">
              <w:rPr>
                <w:lang w:val="ru-RU"/>
              </w:rPr>
              <w:t>, является вероятным источником продолжения передачи вируса.</w:t>
            </w:r>
          </w:p>
          <w:p w:rsidR="00FE72D8" w:rsidRPr="00FE72D8" w:rsidRDefault="00FE72D8" w:rsidP="00FE72D8">
            <w:pPr>
              <w:spacing w:after="0" w:line="246" w:lineRule="auto"/>
              <w:ind w:left="0" w:right="0" w:firstLine="0"/>
              <w:rPr>
                <w:lang w:val="ru-RU"/>
              </w:rPr>
            </w:pPr>
            <w:r w:rsidRPr="00FE72D8">
              <w:rPr>
                <w:lang w:val="ru-RU"/>
              </w:rPr>
              <w:t>Изменение поведения для лиц, осуществляющих уход на дому (например, членов семьи), и защита по мере необходимости могут быть важны</w:t>
            </w:r>
            <w:r w:rsidR="00A53AA6">
              <w:rPr>
                <w:lang w:val="ru-RU"/>
              </w:rPr>
              <w:t>м элементом</w:t>
            </w:r>
            <w:r w:rsidRPr="00FE72D8">
              <w:rPr>
                <w:lang w:val="ru-RU"/>
              </w:rPr>
              <w:t xml:space="preserve"> для остановки цепей передачи.</w:t>
            </w:r>
          </w:p>
        </w:tc>
      </w:tr>
    </w:tbl>
    <w:p w:rsidR="004F5C96" w:rsidRPr="00FE72D8" w:rsidRDefault="004F5C96" w:rsidP="00FE72D8">
      <w:pPr>
        <w:spacing w:after="0" w:line="259" w:lineRule="auto"/>
        <w:ind w:left="0" w:right="10472" w:firstLine="0"/>
        <w:jc w:val="left"/>
        <w:rPr>
          <w:lang w:val="ru-RU"/>
        </w:rPr>
      </w:pPr>
    </w:p>
    <w:tbl>
      <w:tblPr>
        <w:tblStyle w:val="TableGrid"/>
        <w:tblW w:w="9784" w:type="dxa"/>
        <w:tblInd w:w="-428" w:type="dxa"/>
        <w:tblCellMar>
          <w:top w:w="46" w:type="dxa"/>
          <w:left w:w="108" w:type="dxa"/>
          <w:right w:w="55" w:type="dxa"/>
        </w:tblCellMar>
        <w:tblLook w:val="04A0"/>
      </w:tblPr>
      <w:tblGrid>
        <w:gridCol w:w="2412"/>
        <w:gridCol w:w="7372"/>
      </w:tblGrid>
      <w:tr w:rsidR="004F5C96" w:rsidRPr="00EE4D98">
        <w:trPr>
          <w:trHeight w:val="141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96" w:rsidRPr="00FE72D8" w:rsidRDefault="00FE72D8" w:rsidP="00FE72D8">
            <w:pPr>
              <w:spacing w:after="44" w:line="239" w:lineRule="auto"/>
              <w:ind w:right="52"/>
              <w:rPr>
                <w:lang w:val="ru-RU"/>
              </w:rPr>
            </w:pPr>
            <w:r w:rsidRPr="00FE72D8">
              <w:rPr>
                <w:lang w:val="ru-RU"/>
              </w:rPr>
              <w:t>Массовое распределение СИЗ (например, маски для лица)</w:t>
            </w:r>
            <w:r w:rsidR="00257EF2" w:rsidRPr="00FE72D8">
              <w:rPr>
                <w:lang w:val="ru-RU"/>
              </w:rPr>
              <w:t xml:space="preserve">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D8" w:rsidRPr="00FE72D8" w:rsidRDefault="00FE72D8" w:rsidP="00FE72D8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FE72D8">
              <w:rPr>
                <w:lang w:val="ru-RU"/>
              </w:rPr>
              <w:t xml:space="preserve">* Нет никаких доказательств того, что </w:t>
            </w:r>
            <w:proofErr w:type="spellStart"/>
            <w:r w:rsidRPr="00FE72D8">
              <w:rPr>
                <w:bCs/>
                <w:lang w:val="ru-RU"/>
              </w:rPr>
              <w:t>нКоВ</w:t>
            </w:r>
            <w:proofErr w:type="spellEnd"/>
            <w:r w:rsidRPr="00FE72D8">
              <w:rPr>
                <w:lang w:val="ru-RU"/>
              </w:rPr>
              <w:t xml:space="preserve"> может распространяться по воздуху. Кроме того, нет никаких доказательств того, что массовое распространение масок для лица, медицинских/ хирургических масок или масок для фильтрации частиц среди широкой общественности снижает риск передачи </w:t>
            </w:r>
            <w:proofErr w:type="spellStart"/>
            <w:r w:rsidRPr="00FE72D8">
              <w:rPr>
                <w:bCs/>
                <w:lang w:val="ru-RU"/>
              </w:rPr>
              <w:t>нКоВ</w:t>
            </w:r>
            <w:proofErr w:type="spellEnd"/>
            <w:r w:rsidRPr="00FE72D8">
              <w:rPr>
                <w:lang w:val="ru-RU"/>
              </w:rPr>
              <w:t xml:space="preserve">.  </w:t>
            </w:r>
          </w:p>
          <w:p w:rsidR="00FE72D8" w:rsidRPr="00FE72D8" w:rsidRDefault="00FE72D8" w:rsidP="00FE72D8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FE72D8">
              <w:rPr>
                <w:lang w:val="ru-RU"/>
              </w:rPr>
              <w:t xml:space="preserve">* СИЗ, такие как маски для фильтрации частиц (например, N95) или респираторные маски, требуют специальной подготовки и подгонки, чтобы иметь какую-либо выгоду и предотвращать риск нанесения вреда. Данные показывают, что неправильное использование маски может на самом деле увеличить риск передачи респираторных вирусов, а не уменьшить его.   </w:t>
            </w:r>
          </w:p>
          <w:p w:rsidR="00FE72D8" w:rsidRPr="00FE72D8" w:rsidRDefault="00FE72D8" w:rsidP="00FE72D8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FE72D8">
              <w:rPr>
                <w:lang w:val="ru-RU"/>
              </w:rPr>
              <w:t xml:space="preserve">* Массовое распространение масок может привести к панике и замешательству, а также ослабить воздействие пропаганды здорового образа жизни, основанной на фактических данных. Основываясь на современных данных и понимании </w:t>
            </w:r>
            <w:proofErr w:type="spellStart"/>
            <w:r w:rsidRPr="00FE72D8">
              <w:rPr>
                <w:bCs/>
                <w:lang w:val="ru-RU"/>
              </w:rPr>
              <w:t>нКоВ</w:t>
            </w:r>
            <w:proofErr w:type="spellEnd"/>
            <w:r w:rsidRPr="00FE72D8">
              <w:rPr>
                <w:lang w:val="ru-RU"/>
              </w:rPr>
              <w:t xml:space="preserve"> и других </w:t>
            </w:r>
            <w:proofErr w:type="spellStart"/>
            <w:r w:rsidRPr="00FE72D8">
              <w:rPr>
                <w:lang w:val="ru-RU"/>
              </w:rPr>
              <w:t>коронавирусов</w:t>
            </w:r>
            <w:proofErr w:type="spellEnd"/>
            <w:r w:rsidRPr="00FE72D8">
              <w:rPr>
                <w:lang w:val="ru-RU"/>
              </w:rPr>
              <w:t xml:space="preserve">, это в лучшем случае не очень полезно, а в худшем-вредно. </w:t>
            </w:r>
          </w:p>
          <w:p w:rsidR="004F5C96" w:rsidRPr="00FE72D8" w:rsidRDefault="00FE72D8" w:rsidP="00FE72D8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FE72D8">
              <w:rPr>
                <w:lang w:val="ru-RU"/>
              </w:rPr>
              <w:t xml:space="preserve">* Любое распространение масок должно быть нацелено на людей, оказывающих непосредственную клиническую или поддерживающую помощь людям, подозреваемым в наличии </w:t>
            </w:r>
            <w:proofErr w:type="spellStart"/>
            <w:r w:rsidRPr="00FE72D8">
              <w:rPr>
                <w:bCs/>
                <w:lang w:val="ru-RU"/>
              </w:rPr>
              <w:t>нКоВ</w:t>
            </w:r>
            <w:proofErr w:type="spellEnd"/>
            <w:r w:rsidRPr="00FE72D8">
              <w:rPr>
                <w:lang w:val="ru-RU"/>
              </w:rPr>
              <w:t xml:space="preserve">. Если маски будут использоваться, то они должны дополнять общие меры по предотвращению передачи инфекции от человека к человеку, в частности мытье рук и другие доказанные методы профилактики инфекции и борьбы с ней. Если маски надеты, они должны быть надлежащим образом </w:t>
            </w:r>
            <w:r w:rsidRPr="00FE72D8">
              <w:rPr>
                <w:lang w:val="ru-RU"/>
              </w:rPr>
              <w:lastRenderedPageBreak/>
              <w:t>использованы и утилизированы, чтобы избежать риска повышенной передачи, связанной с неправильным использованием и утилизацией.</w:t>
            </w:r>
          </w:p>
        </w:tc>
      </w:tr>
      <w:tr w:rsidR="004F5C96" w:rsidRPr="00EE4D98">
        <w:trPr>
          <w:trHeight w:val="198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D8" w:rsidRPr="00FE72D8" w:rsidRDefault="00FE72D8" w:rsidP="00FE72D8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E72D8">
              <w:rPr>
                <w:lang w:val="ru-RU"/>
              </w:rPr>
              <w:lastRenderedPageBreak/>
              <w:t>Услуги по поддержке Государственного скрининга, карантина и т.д.</w:t>
            </w:r>
          </w:p>
          <w:p w:rsidR="004F5C96" w:rsidRPr="00FE72D8" w:rsidRDefault="00257EF2">
            <w:pPr>
              <w:spacing w:after="0" w:line="259" w:lineRule="auto"/>
              <w:ind w:left="0" w:right="1" w:firstLine="0"/>
              <w:jc w:val="center"/>
              <w:rPr>
                <w:lang w:val="ru-RU"/>
              </w:rPr>
            </w:pPr>
            <w:r w:rsidRPr="00FE72D8">
              <w:rPr>
                <w:lang w:val="ru-RU"/>
              </w:rPr>
              <w:t xml:space="preserve">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96" w:rsidRPr="00FE72D8" w:rsidRDefault="00FE72D8" w:rsidP="00FE72D8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FE72D8">
              <w:rPr>
                <w:lang w:val="ru-RU"/>
              </w:rPr>
              <w:t xml:space="preserve">Национальным обществам может быть </w:t>
            </w:r>
            <w:proofErr w:type="gramStart"/>
            <w:r w:rsidR="00947DA6">
              <w:rPr>
                <w:lang w:val="ru-RU"/>
              </w:rPr>
              <w:t>предложено</w:t>
            </w:r>
            <w:proofErr w:type="gramEnd"/>
            <w:r w:rsidRPr="00FE72D8">
              <w:rPr>
                <w:lang w:val="ru-RU"/>
              </w:rPr>
              <w:t xml:space="preserve"> предоставить конкретные технические или вспомогательные услуги своим правительствам, особенно есл</w:t>
            </w:r>
            <w:r w:rsidR="00947DA6">
              <w:rPr>
                <w:lang w:val="ru-RU"/>
              </w:rPr>
              <w:t>и вспышка становится более обширной</w:t>
            </w:r>
            <w:r w:rsidRPr="00FE72D8">
              <w:rPr>
                <w:lang w:val="ru-RU"/>
              </w:rPr>
              <w:t xml:space="preserve"> или если осуществляется домашний мониторинг, </w:t>
            </w:r>
            <w:r w:rsidR="00947DA6">
              <w:rPr>
                <w:lang w:val="ru-RU"/>
              </w:rPr>
              <w:t xml:space="preserve">объявлен </w:t>
            </w:r>
            <w:r w:rsidRPr="00FE72D8">
              <w:rPr>
                <w:lang w:val="ru-RU"/>
              </w:rPr>
              <w:t>карантин или более широкий контрольный скрининг. Это может сыграть значительную роль в деятельности по борьбе со вспышками болезней, обеспечивая людям, затронутым этими мерами, возможность удовлетворять свои основные потребности и сохранять свое достоинство.</w:t>
            </w:r>
          </w:p>
        </w:tc>
      </w:tr>
      <w:tr w:rsidR="004F5C96" w:rsidRPr="00EE4D98" w:rsidTr="00FE72D8">
        <w:trPr>
          <w:trHeight w:val="747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96" w:rsidRPr="00FE72D8" w:rsidRDefault="00FE72D8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E72D8">
              <w:rPr>
                <w:lang w:val="ru-RU"/>
              </w:rPr>
              <w:t>Оказание клинической,  первой или</w:t>
            </w:r>
            <w:r>
              <w:rPr>
                <w:lang w:val="ru-RU"/>
              </w:rPr>
              <w:t xml:space="preserve"> скорой</w:t>
            </w:r>
            <w:r w:rsidRPr="00FE72D8">
              <w:rPr>
                <w:lang w:val="ru-RU"/>
              </w:rPr>
              <w:t xml:space="preserve"> помощи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2D8" w:rsidRDefault="00FE72D8" w:rsidP="00FE72D8">
            <w:pPr>
              <w:spacing w:after="0" w:line="259" w:lineRule="auto"/>
              <w:ind w:left="0" w:right="0" w:firstLine="0"/>
              <w:rPr>
                <w:bCs/>
                <w:lang w:val="ru-RU"/>
              </w:rPr>
            </w:pPr>
            <w:r w:rsidRPr="00FE72D8">
              <w:rPr>
                <w:bCs/>
                <w:lang w:val="ru-RU"/>
              </w:rPr>
              <w:t xml:space="preserve">Национальным обществам, предоставляющим клинические услуги, следует продолжать осуществлять мониторинг </w:t>
            </w:r>
            <w:r>
              <w:rPr>
                <w:bCs/>
                <w:lang w:val="ru-RU"/>
              </w:rPr>
              <w:t>ВОЗ</w:t>
            </w:r>
            <w:r w:rsidRPr="00FE72D8">
              <w:rPr>
                <w:bCs/>
                <w:lang w:val="ru-RU"/>
              </w:rPr>
              <w:t xml:space="preserve"> и их соответствующих министерств здравоохранения в целях получения последних рекомендаций по клинической и инфекционной профилактике и контролю. Несмотря на осторожность, первоначальные руководящие указания, изданные до настоящего времени, были адаптированы к предыдущим руководящим указаниям по БВРС- </w:t>
            </w:r>
            <w:proofErr w:type="spellStart"/>
            <w:r w:rsidRPr="00FE72D8">
              <w:rPr>
                <w:bCs/>
                <w:lang w:val="ru-RU"/>
              </w:rPr>
              <w:t>нКоВ</w:t>
            </w:r>
            <w:proofErr w:type="spellEnd"/>
            <w:r w:rsidRPr="00FE72D8">
              <w:rPr>
                <w:bCs/>
                <w:lang w:val="ru-RU"/>
              </w:rPr>
              <w:t xml:space="preserve"> и </w:t>
            </w:r>
            <w:r>
              <w:rPr>
                <w:bCs/>
                <w:lang w:val="en-US"/>
              </w:rPr>
              <w:t>TOPC</w:t>
            </w:r>
            <w:r w:rsidRPr="00FE72D8">
              <w:rPr>
                <w:bCs/>
                <w:lang w:val="ru-RU"/>
              </w:rPr>
              <w:t xml:space="preserve">- </w:t>
            </w:r>
            <w:proofErr w:type="spellStart"/>
            <w:r w:rsidRPr="00FE72D8">
              <w:rPr>
                <w:bCs/>
                <w:lang w:val="ru-RU"/>
              </w:rPr>
              <w:t>нКоВ</w:t>
            </w:r>
            <w:proofErr w:type="spellEnd"/>
            <w:r w:rsidRPr="00FE72D8">
              <w:rPr>
                <w:bCs/>
                <w:lang w:val="ru-RU"/>
              </w:rPr>
              <w:t xml:space="preserve">. </w:t>
            </w:r>
          </w:p>
          <w:p w:rsidR="00FE72D8" w:rsidRPr="00FE72D8" w:rsidRDefault="00FE72D8" w:rsidP="00FE72D8">
            <w:pPr>
              <w:spacing w:after="0" w:line="259" w:lineRule="auto"/>
              <w:ind w:left="0" w:right="0" w:firstLine="0"/>
              <w:rPr>
                <w:bCs/>
                <w:lang w:val="ru-RU"/>
              </w:rPr>
            </w:pPr>
            <w:r w:rsidRPr="00FE72D8">
              <w:rPr>
                <w:bCs/>
                <w:lang w:val="ru-RU"/>
              </w:rPr>
              <w:t xml:space="preserve">Там, где нет руководства, ресурсы от этих двух предыдущих вспышек серьезных </w:t>
            </w:r>
            <w:proofErr w:type="spellStart"/>
            <w:r w:rsidRPr="00FE72D8">
              <w:rPr>
                <w:bCs/>
                <w:lang w:val="ru-RU"/>
              </w:rPr>
              <w:t>коронавирусных</w:t>
            </w:r>
            <w:proofErr w:type="spellEnd"/>
            <w:r w:rsidRPr="00FE72D8">
              <w:rPr>
                <w:bCs/>
                <w:lang w:val="ru-RU"/>
              </w:rPr>
              <w:t xml:space="preserve"> заболеваний могут быть использованы для руководства планированием. Когда вы сомневаетесь, следует использовать более осторожное из двух указаний. На сегодняшний день имеется следующее клиническое руководство, специфичное для </w:t>
            </w:r>
            <w:proofErr w:type="spellStart"/>
            <w:r w:rsidRPr="00FE72D8">
              <w:rPr>
                <w:bCs/>
                <w:lang w:val="ru-RU"/>
              </w:rPr>
              <w:t>нКоВ</w:t>
            </w:r>
            <w:proofErr w:type="spellEnd"/>
            <w:r w:rsidRPr="00FE72D8">
              <w:rPr>
                <w:bCs/>
                <w:lang w:val="ru-RU"/>
              </w:rPr>
              <w:t>:</w:t>
            </w:r>
          </w:p>
          <w:p w:rsidR="00FE72D8" w:rsidRPr="00FE72D8" w:rsidRDefault="00FE72D8" w:rsidP="00FE72D8">
            <w:pPr>
              <w:pStyle w:val="a3"/>
              <w:numPr>
                <w:ilvl w:val="0"/>
                <w:numId w:val="6"/>
              </w:numPr>
              <w:spacing w:line="259" w:lineRule="auto"/>
              <w:ind w:left="451"/>
              <w:rPr>
                <w:rFonts w:ascii="Cambria" w:eastAsia="Cambria" w:hAnsi="Cambria" w:cs="Cambria"/>
                <w:bCs/>
                <w:color w:val="000000"/>
                <w:lang w:eastAsia="en-CA" w:bidi="en-CA"/>
              </w:rPr>
            </w:pPr>
            <w:r w:rsidRPr="00FE72D8">
              <w:rPr>
                <w:rFonts w:ascii="Cambria" w:eastAsia="Cambria" w:hAnsi="Cambria" w:cs="Cambria"/>
                <w:bCs/>
                <w:color w:val="000000"/>
                <w:lang w:eastAsia="en-CA" w:bidi="en-CA"/>
              </w:rPr>
              <w:t xml:space="preserve">Определения случаев </w:t>
            </w:r>
            <w:proofErr w:type="spellStart"/>
            <w:r w:rsidRPr="00FE72D8">
              <w:rPr>
                <w:rFonts w:ascii="Cambria" w:eastAsia="Cambria" w:hAnsi="Cambria" w:cs="Cambria"/>
                <w:bCs/>
                <w:color w:val="000000"/>
                <w:lang w:eastAsia="en-CA" w:bidi="en-CA"/>
              </w:rPr>
              <w:t>эпиднадзора</w:t>
            </w:r>
            <w:proofErr w:type="spellEnd"/>
            <w:r w:rsidRPr="00FE72D8">
              <w:rPr>
                <w:rFonts w:ascii="Cambria" w:eastAsia="Cambria" w:hAnsi="Cambria" w:cs="Cambria"/>
                <w:bCs/>
                <w:color w:val="000000"/>
                <w:lang w:eastAsia="en-CA" w:bidi="en-CA"/>
              </w:rPr>
              <w:t xml:space="preserve"> за инфицированием человека новым </w:t>
            </w:r>
            <w:proofErr w:type="spellStart"/>
            <w:r w:rsidRPr="00FE72D8">
              <w:rPr>
                <w:rFonts w:ascii="Cambria" w:eastAsia="Cambria" w:hAnsi="Cambria" w:cs="Cambria"/>
                <w:bCs/>
                <w:color w:val="000000"/>
                <w:lang w:eastAsia="en-CA" w:bidi="en-CA"/>
              </w:rPr>
              <w:t>коронавирусом</w:t>
            </w:r>
            <w:proofErr w:type="spellEnd"/>
            <w:r w:rsidRPr="00FE72D8">
              <w:rPr>
                <w:rFonts w:ascii="Cambria" w:eastAsia="Cambria" w:hAnsi="Cambria" w:cs="Cambria"/>
                <w:bCs/>
                <w:color w:val="000000"/>
                <w:lang w:eastAsia="en-CA" w:bidi="en-CA"/>
              </w:rPr>
              <w:t xml:space="preserve">;  </w:t>
            </w:r>
          </w:p>
          <w:p w:rsidR="00FE72D8" w:rsidRPr="00FE72D8" w:rsidRDefault="00FE72D8" w:rsidP="00FE72D8">
            <w:pPr>
              <w:pStyle w:val="a3"/>
              <w:numPr>
                <w:ilvl w:val="0"/>
                <w:numId w:val="6"/>
              </w:numPr>
              <w:spacing w:line="259" w:lineRule="auto"/>
              <w:ind w:left="451"/>
              <w:rPr>
                <w:rFonts w:ascii="Cambria" w:eastAsia="Cambria" w:hAnsi="Cambria" w:cs="Cambria"/>
                <w:bCs/>
                <w:color w:val="000000"/>
                <w:lang w:eastAsia="en-CA" w:bidi="en-CA"/>
              </w:rPr>
            </w:pPr>
            <w:r w:rsidRPr="00FE72D8">
              <w:rPr>
                <w:rFonts w:ascii="Cambria" w:eastAsia="Cambria" w:hAnsi="Cambria" w:cs="Cambria"/>
                <w:bCs/>
                <w:color w:val="000000"/>
                <w:lang w:eastAsia="en-CA" w:bidi="en-CA"/>
              </w:rPr>
              <w:t>Промежуточное руководство по лабораторному тестированию случаев инфицирования людей с подозрением на</w:t>
            </w:r>
            <w:r>
              <w:rPr>
                <w:rFonts w:ascii="Cambria" w:eastAsia="Cambria" w:hAnsi="Cambria" w:cs="Cambria"/>
                <w:bCs/>
                <w:color w:val="000000"/>
                <w:lang w:eastAsia="en-CA" w:bidi="en-C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Cs/>
                <w:color w:val="000000"/>
                <w:lang w:eastAsia="en-CA" w:bidi="en-CA"/>
              </w:rPr>
              <w:t>нКоВ</w:t>
            </w:r>
            <w:proofErr w:type="spellEnd"/>
            <w:r w:rsidRPr="00FE72D8">
              <w:rPr>
                <w:rFonts w:ascii="Cambria" w:eastAsia="Cambria" w:hAnsi="Cambria" w:cs="Cambria"/>
                <w:bCs/>
                <w:color w:val="000000"/>
                <w:lang w:eastAsia="en-CA" w:bidi="en-CA"/>
              </w:rPr>
              <w:t xml:space="preserve">;  </w:t>
            </w:r>
          </w:p>
          <w:p w:rsidR="00FE72D8" w:rsidRPr="00FE72D8" w:rsidRDefault="00FE72D8" w:rsidP="00FE72D8">
            <w:pPr>
              <w:pStyle w:val="a3"/>
              <w:numPr>
                <w:ilvl w:val="0"/>
                <w:numId w:val="6"/>
              </w:numPr>
              <w:spacing w:line="259" w:lineRule="auto"/>
              <w:ind w:left="451"/>
              <w:rPr>
                <w:rFonts w:ascii="Cambria" w:eastAsia="Cambria" w:hAnsi="Cambria" w:cs="Cambria"/>
                <w:bCs/>
                <w:color w:val="000000"/>
                <w:lang w:eastAsia="en-CA" w:bidi="en-CA"/>
              </w:rPr>
            </w:pPr>
            <w:r w:rsidRPr="00FE72D8">
              <w:rPr>
                <w:rFonts w:ascii="Cambria" w:eastAsia="Cambria" w:hAnsi="Cambria" w:cs="Cambria"/>
                <w:bCs/>
                <w:color w:val="000000"/>
                <w:lang w:eastAsia="en-CA" w:bidi="en-CA"/>
              </w:rPr>
              <w:t xml:space="preserve">Клиническое ведение тяжелой острой респираторной инфекции при подозрении на новую </w:t>
            </w:r>
            <w:proofErr w:type="spellStart"/>
            <w:r w:rsidRPr="00FE72D8">
              <w:rPr>
                <w:rFonts w:ascii="Cambria" w:eastAsia="Cambria" w:hAnsi="Cambria" w:cs="Cambria"/>
                <w:bCs/>
                <w:color w:val="000000"/>
                <w:lang w:eastAsia="en-CA" w:bidi="en-CA"/>
              </w:rPr>
              <w:t>коронавирусную</w:t>
            </w:r>
            <w:proofErr w:type="spellEnd"/>
            <w:r w:rsidRPr="00FE72D8">
              <w:rPr>
                <w:rFonts w:ascii="Cambria" w:eastAsia="Cambria" w:hAnsi="Cambria" w:cs="Cambria"/>
                <w:bCs/>
                <w:color w:val="000000"/>
                <w:lang w:eastAsia="en-CA" w:bidi="en-CA"/>
              </w:rPr>
              <w:t xml:space="preserve"> инфекцию (</w:t>
            </w:r>
            <w:r>
              <w:rPr>
                <w:rFonts w:ascii="Cambria" w:eastAsia="Cambria" w:hAnsi="Cambria" w:cs="Cambria"/>
                <w:bCs/>
                <w:color w:val="000000"/>
                <w:lang w:eastAsia="en-CA" w:bidi="en-CA"/>
              </w:rPr>
              <w:t>нКоВ</w:t>
            </w:r>
            <w:r w:rsidRPr="00FE72D8">
              <w:rPr>
                <w:rFonts w:ascii="Cambria" w:eastAsia="Cambria" w:hAnsi="Cambria" w:cs="Cambria"/>
                <w:bCs/>
                <w:color w:val="000000"/>
                <w:lang w:eastAsia="en-CA" w:bidi="en-CA"/>
              </w:rPr>
              <w:t xml:space="preserve">); </w:t>
            </w:r>
          </w:p>
          <w:p w:rsidR="00FE72D8" w:rsidRPr="00FE72D8" w:rsidRDefault="00FE72D8" w:rsidP="00FE72D8">
            <w:pPr>
              <w:pStyle w:val="a3"/>
              <w:numPr>
                <w:ilvl w:val="0"/>
                <w:numId w:val="6"/>
              </w:numPr>
              <w:spacing w:line="259" w:lineRule="auto"/>
              <w:ind w:left="451"/>
              <w:rPr>
                <w:rFonts w:ascii="Cambria" w:eastAsia="Cambria" w:hAnsi="Cambria" w:cs="Cambria"/>
                <w:bCs/>
                <w:color w:val="000000"/>
                <w:lang w:eastAsia="en-CA" w:bidi="en-CA"/>
              </w:rPr>
            </w:pPr>
            <w:r w:rsidRPr="00FE72D8">
              <w:rPr>
                <w:rFonts w:ascii="Cambria" w:eastAsia="Cambria" w:hAnsi="Cambria" w:cs="Cambria"/>
                <w:bCs/>
                <w:color w:val="000000"/>
                <w:lang w:eastAsia="en-CA" w:bidi="en-CA"/>
              </w:rPr>
              <w:t>Профилактика и контроль инфекции (</w:t>
            </w:r>
            <w:r>
              <w:rPr>
                <w:rFonts w:ascii="Cambria" w:eastAsia="Cambria" w:hAnsi="Cambria" w:cs="Cambria"/>
                <w:bCs/>
                <w:color w:val="000000"/>
                <w:lang w:eastAsia="en-CA" w:bidi="en-CA"/>
              </w:rPr>
              <w:t>МПК</w:t>
            </w:r>
            <w:r w:rsidRPr="00FE72D8">
              <w:rPr>
                <w:rFonts w:ascii="Cambria" w:eastAsia="Cambria" w:hAnsi="Cambria" w:cs="Cambria"/>
                <w:bCs/>
                <w:color w:val="000000"/>
                <w:lang w:eastAsia="en-CA" w:bidi="en-CA"/>
              </w:rPr>
              <w:t xml:space="preserve">) во время оказания медицинской помощи при подозрении на новую </w:t>
            </w:r>
            <w:proofErr w:type="spellStart"/>
            <w:r w:rsidRPr="00FE72D8">
              <w:rPr>
                <w:rFonts w:ascii="Cambria" w:eastAsia="Cambria" w:hAnsi="Cambria" w:cs="Cambria"/>
                <w:bCs/>
                <w:color w:val="000000"/>
                <w:lang w:eastAsia="en-CA" w:bidi="en-CA"/>
              </w:rPr>
              <w:t>коронавирусную</w:t>
            </w:r>
            <w:proofErr w:type="spellEnd"/>
            <w:r w:rsidRPr="00FE72D8">
              <w:rPr>
                <w:rFonts w:ascii="Cambria" w:eastAsia="Cambria" w:hAnsi="Cambria" w:cs="Cambria"/>
                <w:bCs/>
                <w:color w:val="000000"/>
                <w:lang w:eastAsia="en-CA" w:bidi="en-CA"/>
              </w:rPr>
              <w:t xml:space="preserve"> инфекцию (</w:t>
            </w:r>
            <w:r>
              <w:rPr>
                <w:rFonts w:ascii="Cambria" w:eastAsia="Cambria" w:hAnsi="Cambria" w:cs="Cambria"/>
                <w:bCs/>
                <w:color w:val="000000"/>
                <w:lang w:eastAsia="en-CA" w:bidi="en-CA"/>
              </w:rPr>
              <w:t>нКоВ</w:t>
            </w:r>
            <w:r w:rsidRPr="00FE72D8">
              <w:rPr>
                <w:rFonts w:ascii="Cambria" w:eastAsia="Cambria" w:hAnsi="Cambria" w:cs="Cambria"/>
                <w:bCs/>
                <w:color w:val="000000"/>
                <w:lang w:eastAsia="en-CA" w:bidi="en-CA"/>
              </w:rPr>
              <w:t xml:space="preserve">);  </w:t>
            </w:r>
          </w:p>
          <w:p w:rsidR="004F5C96" w:rsidRDefault="00FE72D8" w:rsidP="00FE72D8">
            <w:pPr>
              <w:pStyle w:val="a3"/>
              <w:numPr>
                <w:ilvl w:val="0"/>
                <w:numId w:val="6"/>
              </w:numPr>
              <w:spacing w:line="259" w:lineRule="auto"/>
              <w:ind w:left="451"/>
            </w:pPr>
            <w:r w:rsidRPr="00947DA6">
              <w:rPr>
                <w:rFonts w:ascii="Cambria" w:eastAsia="Cambria" w:hAnsi="Cambria" w:cs="Cambria"/>
                <w:bCs/>
                <w:color w:val="000000"/>
                <w:lang w:eastAsia="en-CA" w:bidi="en-CA"/>
              </w:rPr>
              <w:t xml:space="preserve">Пакет товаров для нового </w:t>
            </w:r>
            <w:proofErr w:type="spellStart"/>
            <w:r w:rsidRPr="00947DA6">
              <w:rPr>
                <w:rFonts w:ascii="Cambria" w:eastAsia="Cambria" w:hAnsi="Cambria" w:cs="Cambria"/>
                <w:bCs/>
                <w:color w:val="000000"/>
                <w:lang w:eastAsia="en-CA" w:bidi="en-CA"/>
              </w:rPr>
              <w:t>коронавируса</w:t>
            </w:r>
            <w:proofErr w:type="spellEnd"/>
            <w:r w:rsidRPr="00FE72D8">
              <w:rPr>
                <w:rFonts w:ascii="Cambria" w:eastAsia="Cambria" w:hAnsi="Cambria" w:cs="Cambria"/>
                <w:bCs/>
                <w:color w:val="000000"/>
                <w:lang w:eastAsia="en-CA" w:bidi="en-CA"/>
              </w:rPr>
              <w:t xml:space="preserve"> </w:t>
            </w:r>
          </w:p>
        </w:tc>
      </w:tr>
    </w:tbl>
    <w:p w:rsidR="004F5C96" w:rsidRPr="00FE72D8" w:rsidRDefault="00257EF2">
      <w:pPr>
        <w:spacing w:after="0" w:line="259" w:lineRule="auto"/>
        <w:ind w:left="0" w:right="0" w:firstLine="0"/>
        <w:jc w:val="left"/>
        <w:rPr>
          <w:lang w:val="ru-RU"/>
        </w:rPr>
      </w:pPr>
      <w:r w:rsidRPr="00FE72D8">
        <w:rPr>
          <w:lang w:val="ru-RU"/>
        </w:rPr>
        <w:t xml:space="preserve"> </w:t>
      </w:r>
    </w:p>
    <w:p w:rsidR="004F5C96" w:rsidRPr="00FE72D8" w:rsidRDefault="00257EF2">
      <w:pPr>
        <w:spacing w:after="0" w:line="259" w:lineRule="auto"/>
        <w:ind w:left="0" w:right="0" w:firstLine="0"/>
        <w:jc w:val="left"/>
        <w:rPr>
          <w:lang w:val="ru-RU"/>
        </w:rPr>
      </w:pPr>
      <w:r w:rsidRPr="00FE72D8">
        <w:rPr>
          <w:lang w:val="ru-RU"/>
        </w:rPr>
        <w:t xml:space="preserve"> </w:t>
      </w:r>
    </w:p>
    <w:p w:rsidR="004F5C96" w:rsidRPr="00EE4D98" w:rsidRDefault="00FE72D8">
      <w:pPr>
        <w:spacing w:after="0" w:line="259" w:lineRule="auto"/>
        <w:ind w:left="-5" w:right="0"/>
        <w:jc w:val="left"/>
        <w:rPr>
          <w:lang w:val="ru-RU"/>
        </w:rPr>
      </w:pPr>
      <w:r w:rsidRPr="00EE4D98">
        <w:rPr>
          <w:b/>
          <w:lang w:val="ru-RU"/>
        </w:rPr>
        <w:t>Что может сделать МФКК</w:t>
      </w:r>
      <w:r w:rsidR="00257EF2" w:rsidRPr="00EE4D98">
        <w:rPr>
          <w:b/>
          <w:lang w:val="ru-RU"/>
        </w:rPr>
        <w:t xml:space="preserve">? </w:t>
      </w:r>
    </w:p>
    <w:p w:rsidR="004F5C96" w:rsidRPr="00EE4D98" w:rsidRDefault="00257EF2">
      <w:pPr>
        <w:spacing w:after="0" w:line="259" w:lineRule="auto"/>
        <w:ind w:left="0" w:right="0" w:firstLine="0"/>
        <w:jc w:val="left"/>
        <w:rPr>
          <w:lang w:val="ru-RU"/>
        </w:rPr>
      </w:pPr>
      <w:r w:rsidRPr="00EE4D98">
        <w:rPr>
          <w:lang w:val="ru-RU"/>
        </w:rPr>
        <w:t xml:space="preserve"> </w:t>
      </w:r>
    </w:p>
    <w:p w:rsidR="004F5C96" w:rsidRPr="00FE72D8" w:rsidRDefault="00FE72D8">
      <w:pPr>
        <w:spacing w:after="19" w:line="259" w:lineRule="auto"/>
        <w:ind w:left="-5" w:right="0"/>
        <w:jc w:val="left"/>
        <w:rPr>
          <w:lang w:val="ru-RU"/>
        </w:rPr>
      </w:pPr>
      <w:r>
        <w:rPr>
          <w:i/>
          <w:lang w:val="ru-RU"/>
        </w:rPr>
        <w:lastRenderedPageBreak/>
        <w:t>Оценка степени риска</w:t>
      </w:r>
    </w:p>
    <w:p w:rsidR="00FE72D8" w:rsidRPr="00EE4D98" w:rsidRDefault="00FE72D8" w:rsidP="00FE72D8">
      <w:pPr>
        <w:pStyle w:val="a3"/>
        <w:numPr>
          <w:ilvl w:val="0"/>
          <w:numId w:val="7"/>
        </w:numPr>
        <w:spacing w:after="50"/>
        <w:jc w:val="both"/>
        <w:rPr>
          <w:rFonts w:ascii="Cambria" w:eastAsia="Cambria" w:hAnsi="Cambria" w:cs="Cambria"/>
          <w:color w:val="000000"/>
          <w:lang w:eastAsia="en-CA" w:bidi="en-CA"/>
        </w:rPr>
      </w:pPr>
      <w:r w:rsidRPr="00EE4D98">
        <w:rPr>
          <w:rFonts w:ascii="Cambria" w:eastAsia="Cambria" w:hAnsi="Cambria" w:cs="Cambria"/>
          <w:color w:val="000000"/>
          <w:lang w:eastAsia="en-CA" w:bidi="en-CA"/>
        </w:rPr>
        <w:t>Первоначальные данные свидетельствуют о том, что это заболевание умеренно заразное, с умеренным воздействием на здоровье;</w:t>
      </w:r>
    </w:p>
    <w:p w:rsidR="00FE72D8" w:rsidRPr="00EE4D98" w:rsidRDefault="00FE72D8" w:rsidP="00FE72D8">
      <w:pPr>
        <w:pStyle w:val="a3"/>
        <w:numPr>
          <w:ilvl w:val="0"/>
          <w:numId w:val="7"/>
        </w:numPr>
        <w:spacing w:after="50"/>
        <w:jc w:val="both"/>
        <w:rPr>
          <w:rFonts w:ascii="Cambria" w:eastAsia="Cambria" w:hAnsi="Cambria" w:cs="Cambria"/>
          <w:color w:val="000000"/>
          <w:lang w:eastAsia="en-CA" w:bidi="en-CA"/>
        </w:rPr>
      </w:pPr>
      <w:r w:rsidRPr="00EE4D98">
        <w:rPr>
          <w:rFonts w:ascii="Cambria" w:eastAsia="Cambria" w:hAnsi="Cambria" w:cs="Cambria"/>
          <w:color w:val="000000"/>
          <w:lang w:eastAsia="en-CA" w:bidi="en-CA"/>
        </w:rPr>
        <w:t>Географическому распространению вспышки, вероятно, будет способствовать высокая мобильность населения и международные транспортные связи внутри и за пределами региона;</w:t>
      </w:r>
    </w:p>
    <w:p w:rsidR="00FE72D8" w:rsidRPr="00EE4D98" w:rsidRDefault="00FE72D8" w:rsidP="00FE72D8">
      <w:pPr>
        <w:pStyle w:val="a3"/>
        <w:numPr>
          <w:ilvl w:val="0"/>
          <w:numId w:val="7"/>
        </w:numPr>
        <w:spacing w:after="50"/>
        <w:jc w:val="both"/>
        <w:rPr>
          <w:rFonts w:ascii="Cambria" w:eastAsia="Cambria" w:hAnsi="Cambria" w:cs="Cambria"/>
          <w:color w:val="000000"/>
          <w:lang w:eastAsia="en-CA" w:bidi="en-CA"/>
        </w:rPr>
      </w:pPr>
      <w:r w:rsidRPr="00EE4D98">
        <w:rPr>
          <w:rFonts w:ascii="Cambria" w:eastAsia="Cambria" w:hAnsi="Cambria" w:cs="Cambria"/>
          <w:color w:val="000000"/>
          <w:lang w:eastAsia="en-CA" w:bidi="en-CA"/>
        </w:rPr>
        <w:t>Решительные меры по профилактике инфекции и борьбе с ней со стороны лиц, оказывающих помощь лицам с респираторными инфекциями, которые могут быть вызваны НКО, в сочетании с постоянно применяемыми средствами мытья рук и гигиены на уровне населения, вероятно, будут эффективными мерами п</w:t>
      </w:r>
      <w:r w:rsidR="00C64419">
        <w:rPr>
          <w:rFonts w:ascii="Cambria" w:eastAsia="Cambria" w:hAnsi="Cambria" w:cs="Cambria"/>
          <w:color w:val="000000"/>
          <w:lang w:eastAsia="en-CA" w:bidi="en-CA"/>
        </w:rPr>
        <w:t>о прекращению передачи инфекции</w:t>
      </w:r>
      <w:r w:rsidRPr="00EE4D98">
        <w:rPr>
          <w:rFonts w:ascii="Cambria" w:eastAsia="Cambria" w:hAnsi="Cambria" w:cs="Cambria"/>
          <w:color w:val="000000"/>
          <w:lang w:eastAsia="en-CA" w:bidi="en-CA"/>
        </w:rPr>
        <w:t>;</w:t>
      </w:r>
    </w:p>
    <w:p w:rsidR="004F5C96" w:rsidRPr="00EE4D98" w:rsidRDefault="00FE72D8" w:rsidP="00FE72D8">
      <w:pPr>
        <w:pStyle w:val="a3"/>
        <w:numPr>
          <w:ilvl w:val="0"/>
          <w:numId w:val="7"/>
        </w:numPr>
        <w:spacing w:line="259" w:lineRule="auto"/>
        <w:jc w:val="both"/>
        <w:rPr>
          <w:rFonts w:ascii="Cambria" w:eastAsia="Cambria" w:hAnsi="Cambria" w:cs="Cambria"/>
          <w:color w:val="000000"/>
          <w:lang w:eastAsia="en-CA" w:bidi="en-CA"/>
        </w:rPr>
      </w:pPr>
      <w:r w:rsidRPr="00EE4D98">
        <w:rPr>
          <w:rFonts w:ascii="Cambria" w:eastAsia="Cambria" w:hAnsi="Cambria" w:cs="Cambria"/>
          <w:color w:val="000000"/>
          <w:lang w:eastAsia="en-CA" w:bidi="en-CA"/>
        </w:rPr>
        <w:t>Люди с ослабленной иммунной системой или с сопутствующими заболеваниями, включая хронические заболевания и другие респираторные инфекции, могут подвергаться повышенному риску тяжелых заболеваний.</w:t>
      </w:r>
    </w:p>
    <w:p w:rsidR="00FE72D8" w:rsidRPr="00FE72D8" w:rsidRDefault="00FE72D8" w:rsidP="00FE72D8">
      <w:pPr>
        <w:spacing w:after="19" w:line="259" w:lineRule="auto"/>
        <w:ind w:left="-5" w:right="0"/>
        <w:jc w:val="left"/>
        <w:rPr>
          <w:i/>
          <w:iCs/>
          <w:lang w:val="ru-RU"/>
        </w:rPr>
      </w:pPr>
      <w:r>
        <w:rPr>
          <w:i/>
          <w:iCs/>
          <w:lang w:val="ru-RU"/>
        </w:rPr>
        <w:t>Обслуживание</w:t>
      </w:r>
      <w:r w:rsidRPr="00FE72D8">
        <w:rPr>
          <w:i/>
          <w:iCs/>
          <w:lang w:val="ru-RU"/>
        </w:rPr>
        <w:t xml:space="preserve"> национальны</w:t>
      </w:r>
      <w:r>
        <w:rPr>
          <w:i/>
          <w:iCs/>
          <w:lang w:val="ru-RU"/>
        </w:rPr>
        <w:t>х</w:t>
      </w:r>
      <w:r w:rsidRPr="00FE72D8">
        <w:rPr>
          <w:i/>
          <w:iCs/>
          <w:lang w:val="ru-RU"/>
        </w:rPr>
        <w:t xml:space="preserve"> обществ</w:t>
      </w:r>
    </w:p>
    <w:p w:rsidR="00FE72D8" w:rsidRPr="00FE72D8" w:rsidRDefault="00FE72D8" w:rsidP="00FE72D8">
      <w:pPr>
        <w:pStyle w:val="a3"/>
        <w:numPr>
          <w:ilvl w:val="0"/>
          <w:numId w:val="9"/>
        </w:numPr>
        <w:spacing w:after="19" w:line="259" w:lineRule="auto"/>
        <w:ind w:left="709"/>
        <w:jc w:val="both"/>
        <w:rPr>
          <w:rFonts w:ascii="Cambria" w:eastAsia="Cambria" w:hAnsi="Cambria" w:cs="Cambria"/>
          <w:color w:val="000000"/>
          <w:lang w:eastAsia="en-CA" w:bidi="en-CA"/>
        </w:rPr>
      </w:pPr>
      <w:r w:rsidRPr="00FE72D8">
        <w:rPr>
          <w:rFonts w:ascii="Cambria" w:eastAsia="Cambria" w:hAnsi="Cambria" w:cs="Cambria"/>
          <w:color w:val="000000"/>
          <w:lang w:eastAsia="en-CA" w:bidi="en-CA"/>
        </w:rPr>
        <w:t>Предоставл</w:t>
      </w:r>
      <w:r>
        <w:rPr>
          <w:rFonts w:ascii="Cambria" w:eastAsia="Cambria" w:hAnsi="Cambria" w:cs="Cambria"/>
          <w:color w:val="000000"/>
          <w:lang w:eastAsia="en-CA" w:bidi="en-CA"/>
        </w:rPr>
        <w:t>ение</w:t>
      </w:r>
      <w:r w:rsidRPr="00FE72D8">
        <w:rPr>
          <w:rFonts w:ascii="Cambria" w:eastAsia="Cambria" w:hAnsi="Cambria" w:cs="Cambria"/>
          <w:color w:val="000000"/>
          <w:lang w:eastAsia="en-CA" w:bidi="en-CA"/>
        </w:rPr>
        <w:t xml:space="preserve"> техническ</w:t>
      </w:r>
      <w:r>
        <w:rPr>
          <w:rFonts w:ascii="Cambria" w:eastAsia="Cambria" w:hAnsi="Cambria" w:cs="Cambria"/>
          <w:color w:val="000000"/>
          <w:lang w:eastAsia="en-CA" w:bidi="en-CA"/>
        </w:rPr>
        <w:t>ой</w:t>
      </w:r>
      <w:r w:rsidRPr="00FE72D8">
        <w:rPr>
          <w:rFonts w:ascii="Cambria" w:eastAsia="Cambria" w:hAnsi="Cambria" w:cs="Cambria"/>
          <w:color w:val="000000"/>
          <w:lang w:eastAsia="en-CA" w:bidi="en-CA"/>
        </w:rPr>
        <w:t xml:space="preserve"> поддержк</w:t>
      </w:r>
      <w:r>
        <w:rPr>
          <w:rFonts w:ascii="Cambria" w:eastAsia="Cambria" w:hAnsi="Cambria" w:cs="Cambria"/>
          <w:color w:val="000000"/>
          <w:lang w:eastAsia="en-CA" w:bidi="en-CA"/>
        </w:rPr>
        <w:t>и</w:t>
      </w:r>
      <w:r w:rsidR="00C64419">
        <w:rPr>
          <w:rFonts w:ascii="Cambria" w:eastAsia="Cambria" w:hAnsi="Cambria" w:cs="Cambria"/>
          <w:color w:val="000000"/>
          <w:lang w:eastAsia="en-CA" w:bidi="en-CA"/>
        </w:rPr>
        <w:t xml:space="preserve"> и рекомендаций</w:t>
      </w:r>
      <w:r w:rsidRPr="00FE72D8">
        <w:rPr>
          <w:rFonts w:ascii="Cambria" w:eastAsia="Cambria" w:hAnsi="Cambria" w:cs="Cambria"/>
          <w:color w:val="000000"/>
          <w:lang w:eastAsia="en-CA" w:bidi="en-CA"/>
        </w:rPr>
        <w:t xml:space="preserve"> национальным обществам, готовящимся и / или реагирующим на вспышку;</w:t>
      </w:r>
    </w:p>
    <w:p w:rsidR="00FE72D8" w:rsidRPr="00FE72D8" w:rsidRDefault="00FE72D8" w:rsidP="00FE72D8">
      <w:pPr>
        <w:pStyle w:val="a3"/>
        <w:numPr>
          <w:ilvl w:val="0"/>
          <w:numId w:val="9"/>
        </w:numPr>
        <w:spacing w:after="19" w:line="259" w:lineRule="auto"/>
        <w:ind w:left="709"/>
        <w:jc w:val="both"/>
        <w:rPr>
          <w:rFonts w:ascii="Cambria" w:eastAsia="Cambria" w:hAnsi="Cambria" w:cs="Cambria"/>
          <w:color w:val="000000"/>
          <w:lang w:eastAsia="en-CA" w:bidi="en-CA"/>
        </w:rPr>
      </w:pPr>
      <w:r w:rsidRPr="00FE72D8">
        <w:rPr>
          <w:rFonts w:ascii="Cambria" w:eastAsia="Cambria" w:hAnsi="Cambria" w:cs="Cambria"/>
          <w:color w:val="000000"/>
          <w:lang w:eastAsia="en-CA" w:bidi="en-CA"/>
        </w:rPr>
        <w:t>Поддерж</w:t>
      </w:r>
      <w:r>
        <w:rPr>
          <w:rFonts w:ascii="Cambria" w:eastAsia="Cambria" w:hAnsi="Cambria" w:cs="Cambria"/>
          <w:color w:val="000000"/>
          <w:lang w:eastAsia="en-CA" w:bidi="en-CA"/>
        </w:rPr>
        <w:t>ка</w:t>
      </w:r>
      <w:r w:rsidRPr="00FE72D8">
        <w:rPr>
          <w:rFonts w:ascii="Cambria" w:eastAsia="Cambria" w:hAnsi="Cambria" w:cs="Cambria"/>
          <w:color w:val="000000"/>
          <w:lang w:eastAsia="en-CA" w:bidi="en-CA"/>
        </w:rPr>
        <w:t xml:space="preserve"> надлежащ</w:t>
      </w:r>
      <w:r>
        <w:rPr>
          <w:rFonts w:ascii="Cambria" w:eastAsia="Cambria" w:hAnsi="Cambria" w:cs="Cambria"/>
          <w:color w:val="000000"/>
          <w:lang w:eastAsia="en-CA" w:bidi="en-CA"/>
        </w:rPr>
        <w:t>ей</w:t>
      </w:r>
      <w:r w:rsidRPr="00FE72D8">
        <w:rPr>
          <w:rFonts w:ascii="Cambria" w:eastAsia="Cambria" w:hAnsi="Cambria" w:cs="Cambria"/>
          <w:color w:val="000000"/>
          <w:lang w:eastAsia="en-CA" w:bidi="en-CA"/>
        </w:rPr>
        <w:t xml:space="preserve"> и основанн</w:t>
      </w:r>
      <w:r>
        <w:rPr>
          <w:rFonts w:ascii="Cambria" w:eastAsia="Cambria" w:hAnsi="Cambria" w:cs="Cambria"/>
          <w:color w:val="000000"/>
          <w:lang w:eastAsia="en-CA" w:bidi="en-CA"/>
        </w:rPr>
        <w:t>ой</w:t>
      </w:r>
      <w:r w:rsidRPr="00FE72D8">
        <w:rPr>
          <w:rFonts w:ascii="Cambria" w:eastAsia="Cambria" w:hAnsi="Cambria" w:cs="Cambria"/>
          <w:color w:val="000000"/>
          <w:lang w:eastAsia="en-CA" w:bidi="en-CA"/>
        </w:rPr>
        <w:t xml:space="preserve"> на фактических данных / рисках</w:t>
      </w:r>
      <w:r w:rsidR="00C64419">
        <w:rPr>
          <w:rFonts w:ascii="Cambria" w:eastAsia="Cambria" w:hAnsi="Cambria" w:cs="Cambria"/>
          <w:color w:val="000000"/>
          <w:lang w:eastAsia="en-CA" w:bidi="en-CA"/>
        </w:rPr>
        <w:t xml:space="preserve"> информационно-просветительской деятельности</w:t>
      </w:r>
      <w:r w:rsidRPr="00FE72D8">
        <w:rPr>
          <w:rFonts w:ascii="Cambria" w:eastAsia="Cambria" w:hAnsi="Cambria" w:cs="Cambria"/>
          <w:color w:val="000000"/>
          <w:lang w:eastAsia="en-CA" w:bidi="en-CA"/>
        </w:rPr>
        <w:t>;</w:t>
      </w:r>
    </w:p>
    <w:p w:rsidR="00FE72D8" w:rsidRPr="00FE72D8" w:rsidRDefault="00FE72D8" w:rsidP="00FE72D8">
      <w:pPr>
        <w:pStyle w:val="a3"/>
        <w:numPr>
          <w:ilvl w:val="0"/>
          <w:numId w:val="9"/>
        </w:numPr>
        <w:spacing w:after="19" w:line="259" w:lineRule="auto"/>
        <w:ind w:left="709"/>
        <w:jc w:val="both"/>
        <w:rPr>
          <w:rFonts w:ascii="Cambria" w:eastAsia="Cambria" w:hAnsi="Cambria" w:cs="Cambria"/>
          <w:color w:val="000000"/>
          <w:lang w:eastAsia="en-CA" w:bidi="en-CA"/>
        </w:rPr>
      </w:pPr>
      <w:r w:rsidRPr="00FE72D8">
        <w:rPr>
          <w:rFonts w:ascii="Cambria" w:eastAsia="Cambria" w:hAnsi="Cambria" w:cs="Cambria"/>
          <w:color w:val="000000"/>
          <w:lang w:eastAsia="en-CA" w:bidi="en-CA"/>
        </w:rPr>
        <w:t>Поддержка планирования чрезвычайных ситуаций и картирования пробелов и потребностей в национальны</w:t>
      </w:r>
      <w:r w:rsidR="00C64419">
        <w:rPr>
          <w:rFonts w:ascii="Cambria" w:eastAsia="Cambria" w:hAnsi="Cambria" w:cs="Cambria"/>
          <w:color w:val="000000"/>
          <w:lang w:eastAsia="en-CA" w:bidi="en-CA"/>
        </w:rPr>
        <w:t>х мерах реагирования на вспышки</w:t>
      </w:r>
      <w:r w:rsidRPr="00FE72D8">
        <w:rPr>
          <w:rFonts w:ascii="Cambria" w:eastAsia="Cambria" w:hAnsi="Cambria" w:cs="Cambria"/>
          <w:color w:val="000000"/>
          <w:lang w:eastAsia="en-CA" w:bidi="en-CA"/>
        </w:rPr>
        <w:t>;</w:t>
      </w:r>
    </w:p>
    <w:p w:rsidR="00FE72D8" w:rsidRPr="00FE72D8" w:rsidRDefault="00FE72D8" w:rsidP="00FE72D8">
      <w:pPr>
        <w:pStyle w:val="a3"/>
        <w:numPr>
          <w:ilvl w:val="0"/>
          <w:numId w:val="9"/>
        </w:numPr>
        <w:spacing w:after="19" w:line="259" w:lineRule="auto"/>
        <w:ind w:left="709"/>
        <w:jc w:val="both"/>
        <w:rPr>
          <w:rFonts w:ascii="Cambria" w:eastAsia="Cambria" w:hAnsi="Cambria" w:cs="Cambria"/>
          <w:color w:val="000000"/>
          <w:lang w:eastAsia="en-CA" w:bidi="en-CA"/>
        </w:rPr>
      </w:pPr>
      <w:r w:rsidRPr="00FE72D8">
        <w:rPr>
          <w:rFonts w:ascii="Cambria" w:eastAsia="Cambria" w:hAnsi="Cambria" w:cs="Cambria"/>
          <w:color w:val="000000"/>
          <w:lang w:eastAsia="en-CA" w:bidi="en-CA"/>
        </w:rPr>
        <w:t>Координация готовности и ответных мер между соседними национальными обществами;</w:t>
      </w:r>
    </w:p>
    <w:p w:rsidR="00FE72D8" w:rsidRPr="00FE72D8" w:rsidRDefault="00FE72D8" w:rsidP="00FE72D8">
      <w:pPr>
        <w:pStyle w:val="a3"/>
        <w:numPr>
          <w:ilvl w:val="0"/>
          <w:numId w:val="9"/>
        </w:numPr>
        <w:spacing w:after="19" w:line="259" w:lineRule="auto"/>
        <w:ind w:left="709"/>
        <w:jc w:val="both"/>
        <w:rPr>
          <w:rFonts w:ascii="Cambria" w:eastAsia="Cambria" w:hAnsi="Cambria" w:cs="Cambria"/>
          <w:color w:val="000000"/>
          <w:lang w:eastAsia="en-CA" w:bidi="en-CA"/>
        </w:rPr>
      </w:pPr>
      <w:r w:rsidRPr="00FE72D8">
        <w:rPr>
          <w:rFonts w:ascii="Cambria" w:eastAsia="Cambria" w:hAnsi="Cambria" w:cs="Cambria"/>
          <w:color w:val="000000"/>
          <w:lang w:eastAsia="en-CA" w:bidi="en-CA"/>
        </w:rPr>
        <w:t>Предоставл</w:t>
      </w:r>
      <w:r>
        <w:rPr>
          <w:rFonts w:ascii="Cambria" w:eastAsia="Cambria" w:hAnsi="Cambria" w:cs="Cambria"/>
          <w:color w:val="000000"/>
          <w:lang w:eastAsia="en-CA" w:bidi="en-CA"/>
        </w:rPr>
        <w:t>ение</w:t>
      </w:r>
      <w:r w:rsidRPr="00FE72D8">
        <w:rPr>
          <w:rFonts w:ascii="Cambria" w:eastAsia="Cambria" w:hAnsi="Cambria" w:cs="Cambria"/>
          <w:color w:val="000000"/>
          <w:lang w:eastAsia="en-CA" w:bidi="en-CA"/>
        </w:rPr>
        <w:t xml:space="preserve"> последни</w:t>
      </w:r>
      <w:r>
        <w:rPr>
          <w:rFonts w:ascii="Cambria" w:eastAsia="Cambria" w:hAnsi="Cambria" w:cs="Cambria"/>
          <w:color w:val="000000"/>
          <w:lang w:eastAsia="en-CA" w:bidi="en-CA"/>
        </w:rPr>
        <w:t>х</w:t>
      </w:r>
      <w:r w:rsidRPr="00FE72D8">
        <w:rPr>
          <w:rFonts w:ascii="Cambria" w:eastAsia="Cambria" w:hAnsi="Cambria" w:cs="Cambria"/>
          <w:color w:val="000000"/>
          <w:lang w:eastAsia="en-CA" w:bidi="en-CA"/>
        </w:rPr>
        <w:t xml:space="preserve"> глобальны</w:t>
      </w:r>
      <w:r>
        <w:rPr>
          <w:rFonts w:ascii="Cambria" w:eastAsia="Cambria" w:hAnsi="Cambria" w:cs="Cambria"/>
          <w:color w:val="000000"/>
          <w:lang w:eastAsia="en-CA" w:bidi="en-CA"/>
        </w:rPr>
        <w:t>х</w:t>
      </w:r>
      <w:r w:rsidRPr="00FE72D8">
        <w:rPr>
          <w:rFonts w:ascii="Cambria" w:eastAsia="Cambria" w:hAnsi="Cambria" w:cs="Cambria"/>
          <w:color w:val="000000"/>
          <w:lang w:eastAsia="en-CA" w:bidi="en-CA"/>
        </w:rPr>
        <w:t xml:space="preserve"> рекомендации и </w:t>
      </w:r>
      <w:r w:rsidR="00C64419" w:rsidRPr="00FE72D8">
        <w:rPr>
          <w:rFonts w:ascii="Cambria" w:eastAsia="Cambria" w:hAnsi="Cambria" w:cs="Cambria"/>
          <w:color w:val="000000"/>
          <w:lang w:eastAsia="en-CA" w:bidi="en-CA"/>
        </w:rPr>
        <w:t>новых</w:t>
      </w:r>
      <w:r>
        <w:rPr>
          <w:rFonts w:ascii="Cambria" w:eastAsia="Cambria" w:hAnsi="Cambria" w:cs="Cambria"/>
          <w:color w:val="000000"/>
          <w:lang w:eastAsia="en-CA" w:bidi="en-CA"/>
        </w:rPr>
        <w:t xml:space="preserve"> </w:t>
      </w:r>
      <w:r w:rsidRPr="00FE72D8">
        <w:rPr>
          <w:rFonts w:ascii="Cambria" w:eastAsia="Cambria" w:hAnsi="Cambria" w:cs="Cambria"/>
          <w:color w:val="000000"/>
          <w:lang w:eastAsia="en-CA" w:bidi="en-CA"/>
        </w:rPr>
        <w:t>доказательств в поддержку принятия решений;</w:t>
      </w:r>
    </w:p>
    <w:p w:rsidR="00FE72D8" w:rsidRPr="00FE72D8" w:rsidRDefault="00FE72D8" w:rsidP="00FE72D8">
      <w:pPr>
        <w:pStyle w:val="a3"/>
        <w:numPr>
          <w:ilvl w:val="0"/>
          <w:numId w:val="9"/>
        </w:numPr>
        <w:spacing w:after="19" w:line="259" w:lineRule="auto"/>
        <w:ind w:left="709"/>
        <w:jc w:val="both"/>
        <w:rPr>
          <w:rFonts w:ascii="Cambria" w:eastAsia="Cambria" w:hAnsi="Cambria" w:cs="Cambria"/>
          <w:color w:val="000000"/>
          <w:lang w:eastAsia="en-CA" w:bidi="en-CA"/>
        </w:rPr>
      </w:pPr>
      <w:r w:rsidRPr="00FE72D8">
        <w:rPr>
          <w:rFonts w:ascii="Cambria" w:eastAsia="Cambria" w:hAnsi="Cambria" w:cs="Cambria"/>
          <w:color w:val="000000"/>
          <w:lang w:eastAsia="en-CA" w:bidi="en-CA"/>
        </w:rPr>
        <w:t>Сообщ</w:t>
      </w:r>
      <w:r>
        <w:rPr>
          <w:rFonts w:ascii="Cambria" w:eastAsia="Cambria" w:hAnsi="Cambria" w:cs="Cambria"/>
          <w:color w:val="000000"/>
          <w:lang w:eastAsia="en-CA" w:bidi="en-CA"/>
        </w:rPr>
        <w:t>ение</w:t>
      </w:r>
      <w:r w:rsidRPr="00FE72D8">
        <w:rPr>
          <w:rFonts w:ascii="Cambria" w:eastAsia="Cambria" w:hAnsi="Cambria" w:cs="Cambria"/>
          <w:color w:val="000000"/>
          <w:lang w:eastAsia="en-CA" w:bidi="en-CA"/>
        </w:rPr>
        <w:t xml:space="preserve"> и коорди</w:t>
      </w:r>
      <w:r>
        <w:rPr>
          <w:rFonts w:ascii="Cambria" w:eastAsia="Cambria" w:hAnsi="Cambria" w:cs="Cambria"/>
          <w:color w:val="000000"/>
          <w:lang w:eastAsia="en-CA" w:bidi="en-CA"/>
        </w:rPr>
        <w:t>нирование</w:t>
      </w:r>
      <w:r w:rsidRPr="00FE72D8">
        <w:rPr>
          <w:rFonts w:ascii="Cambria" w:eastAsia="Cambria" w:hAnsi="Cambria" w:cs="Cambria"/>
          <w:color w:val="000000"/>
          <w:lang w:eastAsia="en-CA" w:bidi="en-CA"/>
        </w:rPr>
        <w:t xml:space="preserve"> региональны</w:t>
      </w:r>
      <w:r>
        <w:rPr>
          <w:rFonts w:ascii="Cambria" w:eastAsia="Cambria" w:hAnsi="Cambria" w:cs="Cambria"/>
          <w:color w:val="000000"/>
          <w:lang w:eastAsia="en-CA" w:bidi="en-CA"/>
        </w:rPr>
        <w:t>х</w:t>
      </w:r>
      <w:r w:rsidRPr="00FE72D8">
        <w:rPr>
          <w:rFonts w:ascii="Cambria" w:eastAsia="Cambria" w:hAnsi="Cambria" w:cs="Cambria"/>
          <w:color w:val="000000"/>
          <w:lang w:eastAsia="en-CA" w:bidi="en-CA"/>
        </w:rPr>
        <w:t xml:space="preserve"> и субрегиональны</w:t>
      </w:r>
      <w:r>
        <w:rPr>
          <w:rFonts w:ascii="Cambria" w:eastAsia="Cambria" w:hAnsi="Cambria" w:cs="Cambria"/>
          <w:color w:val="000000"/>
          <w:lang w:eastAsia="en-CA" w:bidi="en-CA"/>
        </w:rPr>
        <w:t>х</w:t>
      </w:r>
      <w:r w:rsidRPr="00FE72D8">
        <w:rPr>
          <w:rFonts w:ascii="Cambria" w:eastAsia="Cambria" w:hAnsi="Cambria" w:cs="Cambria"/>
          <w:color w:val="000000"/>
          <w:lang w:eastAsia="en-CA" w:bidi="en-CA"/>
        </w:rPr>
        <w:t xml:space="preserve"> план</w:t>
      </w:r>
      <w:r>
        <w:rPr>
          <w:rFonts w:ascii="Cambria" w:eastAsia="Cambria" w:hAnsi="Cambria" w:cs="Cambria"/>
          <w:color w:val="000000"/>
          <w:lang w:eastAsia="en-CA" w:bidi="en-CA"/>
        </w:rPr>
        <w:t>ов</w:t>
      </w:r>
      <w:r w:rsidRPr="00FE72D8">
        <w:rPr>
          <w:rFonts w:ascii="Cambria" w:eastAsia="Cambria" w:hAnsi="Cambria" w:cs="Cambria"/>
          <w:color w:val="000000"/>
          <w:lang w:eastAsia="en-CA" w:bidi="en-CA"/>
        </w:rPr>
        <w:t xml:space="preserve"> реагирования и потребност</w:t>
      </w:r>
      <w:r>
        <w:rPr>
          <w:rFonts w:ascii="Cambria" w:eastAsia="Cambria" w:hAnsi="Cambria" w:cs="Cambria"/>
          <w:color w:val="000000"/>
          <w:lang w:eastAsia="en-CA" w:bidi="en-CA"/>
        </w:rPr>
        <w:t>ей</w:t>
      </w:r>
      <w:r w:rsidRPr="00FE72D8">
        <w:rPr>
          <w:rFonts w:ascii="Cambria" w:eastAsia="Cambria" w:hAnsi="Cambria" w:cs="Cambria"/>
          <w:color w:val="000000"/>
          <w:lang w:eastAsia="en-CA" w:bidi="en-CA"/>
        </w:rPr>
        <w:t>.</w:t>
      </w:r>
    </w:p>
    <w:p w:rsidR="00FE72D8" w:rsidRDefault="00FE72D8" w:rsidP="00FE72D8">
      <w:pPr>
        <w:pStyle w:val="a3"/>
        <w:numPr>
          <w:ilvl w:val="0"/>
          <w:numId w:val="9"/>
        </w:numPr>
        <w:spacing w:after="19" w:line="259" w:lineRule="auto"/>
        <w:ind w:left="709"/>
        <w:jc w:val="both"/>
        <w:rPr>
          <w:rFonts w:ascii="Cambria" w:eastAsia="Cambria" w:hAnsi="Cambria" w:cs="Cambria"/>
          <w:color w:val="000000"/>
          <w:lang w:eastAsia="en-CA" w:bidi="en-CA"/>
        </w:rPr>
      </w:pPr>
      <w:r w:rsidRPr="00FE72D8">
        <w:rPr>
          <w:rFonts w:ascii="Cambria" w:eastAsia="Cambria" w:hAnsi="Cambria" w:cs="Cambria"/>
          <w:color w:val="000000"/>
          <w:lang w:eastAsia="en-CA" w:bidi="en-CA"/>
        </w:rPr>
        <w:t>Координация и мобилизация потенциала для поддержки координации деятельности Национального общества и осуществления мероприятий по обеспечению готовности и реагировани</w:t>
      </w:r>
      <w:r>
        <w:rPr>
          <w:rFonts w:ascii="Cambria" w:eastAsia="Cambria" w:hAnsi="Cambria" w:cs="Cambria"/>
          <w:color w:val="000000"/>
          <w:lang w:eastAsia="en-CA" w:bidi="en-CA"/>
        </w:rPr>
        <w:t>.</w:t>
      </w:r>
    </w:p>
    <w:p w:rsidR="00FE72D8" w:rsidRPr="00FE72D8" w:rsidRDefault="00FE72D8" w:rsidP="00FE72D8">
      <w:pPr>
        <w:pStyle w:val="a3"/>
        <w:spacing w:after="19" w:line="259" w:lineRule="auto"/>
        <w:ind w:left="709"/>
        <w:jc w:val="both"/>
        <w:rPr>
          <w:rFonts w:ascii="Cambria" w:eastAsia="Cambria" w:hAnsi="Cambria" w:cs="Cambria"/>
          <w:color w:val="000000"/>
          <w:lang w:eastAsia="en-CA" w:bidi="en-CA"/>
        </w:rPr>
      </w:pPr>
    </w:p>
    <w:p w:rsidR="00FE72D8" w:rsidRPr="00FE72D8" w:rsidRDefault="00FE72D8" w:rsidP="00FE72D8">
      <w:pPr>
        <w:ind w:left="0" w:right="0" w:firstLine="0"/>
        <w:rPr>
          <w:i/>
          <w:iCs/>
          <w:lang w:val="ru-RU"/>
        </w:rPr>
      </w:pPr>
      <w:r w:rsidRPr="00FE72D8">
        <w:rPr>
          <w:i/>
          <w:iCs/>
          <w:lang w:val="ru-RU"/>
        </w:rPr>
        <w:t>Обслуживание глобального / регионального сообщества по реагированию на вспышки</w:t>
      </w:r>
    </w:p>
    <w:p w:rsidR="00FE72D8" w:rsidRPr="00FE72D8" w:rsidRDefault="00FE72D8" w:rsidP="00FE72D8">
      <w:pPr>
        <w:pStyle w:val="a3"/>
        <w:numPr>
          <w:ilvl w:val="0"/>
          <w:numId w:val="9"/>
        </w:numPr>
        <w:spacing w:after="19" w:line="259" w:lineRule="auto"/>
        <w:ind w:left="709"/>
        <w:jc w:val="both"/>
        <w:rPr>
          <w:rFonts w:ascii="Cambria" w:eastAsia="Cambria" w:hAnsi="Cambria" w:cs="Cambria"/>
          <w:color w:val="000000"/>
          <w:lang w:eastAsia="en-CA" w:bidi="en-CA"/>
        </w:rPr>
      </w:pPr>
      <w:r w:rsidRPr="00FE72D8">
        <w:rPr>
          <w:rFonts w:ascii="Cambria" w:eastAsia="Cambria" w:hAnsi="Cambria" w:cs="Cambria"/>
          <w:color w:val="000000"/>
          <w:lang w:eastAsia="en-CA" w:bidi="en-CA"/>
        </w:rPr>
        <w:t>Опре</w:t>
      </w:r>
      <w:r w:rsidR="00C64419">
        <w:rPr>
          <w:rFonts w:ascii="Cambria" w:eastAsia="Cambria" w:hAnsi="Cambria" w:cs="Cambria"/>
          <w:color w:val="000000"/>
          <w:lang w:eastAsia="en-CA" w:bidi="en-CA"/>
        </w:rPr>
        <w:t>деление и передача потенциала НО</w:t>
      </w:r>
      <w:r w:rsidRPr="00FE72D8">
        <w:rPr>
          <w:rFonts w:ascii="Cambria" w:eastAsia="Cambria" w:hAnsi="Cambria" w:cs="Cambria"/>
          <w:color w:val="000000"/>
          <w:lang w:eastAsia="en-CA" w:bidi="en-CA"/>
        </w:rPr>
        <w:t xml:space="preserve">, планов и ответных мер более широкому сообществу; </w:t>
      </w:r>
    </w:p>
    <w:p w:rsidR="00FE72D8" w:rsidRPr="00FE72D8" w:rsidRDefault="00C64419" w:rsidP="00FE72D8">
      <w:pPr>
        <w:pStyle w:val="a3"/>
        <w:numPr>
          <w:ilvl w:val="0"/>
          <w:numId w:val="9"/>
        </w:numPr>
        <w:spacing w:after="19" w:line="259" w:lineRule="auto"/>
        <w:ind w:left="709"/>
        <w:jc w:val="both"/>
        <w:rPr>
          <w:rFonts w:ascii="Cambria" w:eastAsia="Cambria" w:hAnsi="Cambria" w:cs="Cambria"/>
          <w:color w:val="000000"/>
          <w:lang w:eastAsia="en-CA" w:bidi="en-CA"/>
        </w:rPr>
      </w:pPr>
      <w:r>
        <w:rPr>
          <w:rFonts w:ascii="Cambria" w:eastAsia="Cambria" w:hAnsi="Cambria" w:cs="Cambria"/>
          <w:color w:val="000000"/>
          <w:lang w:eastAsia="en-CA" w:bidi="en-CA"/>
        </w:rPr>
        <w:t>Просвещение</w:t>
      </w:r>
      <w:r w:rsidR="00FE72D8" w:rsidRPr="00FE72D8">
        <w:rPr>
          <w:rFonts w:ascii="Cambria" w:eastAsia="Cambria" w:hAnsi="Cambria" w:cs="Cambria"/>
          <w:color w:val="000000"/>
          <w:lang w:eastAsia="en-CA" w:bidi="en-CA"/>
        </w:rPr>
        <w:t xml:space="preserve"> роли и потенциального воздействия национальных обществ в предотвращении эпидемий и реагировании на них.</w:t>
      </w:r>
    </w:p>
    <w:p w:rsidR="00FE72D8" w:rsidRPr="00EE4D98" w:rsidRDefault="00FE72D8" w:rsidP="00FE72D8">
      <w:pPr>
        <w:spacing w:after="19" w:line="259" w:lineRule="auto"/>
        <w:ind w:left="349" w:firstLine="0"/>
        <w:rPr>
          <w:lang w:val="ru-RU"/>
        </w:rPr>
      </w:pPr>
    </w:p>
    <w:p w:rsidR="00FE72D8" w:rsidRPr="00FE72D8" w:rsidRDefault="00FE72D8" w:rsidP="00FE72D8">
      <w:pPr>
        <w:pStyle w:val="a3"/>
        <w:spacing w:after="19" w:line="259" w:lineRule="auto"/>
        <w:ind w:left="0"/>
        <w:jc w:val="both"/>
        <w:rPr>
          <w:rFonts w:ascii="Cambria" w:eastAsia="Cambria" w:hAnsi="Cambria" w:cs="Cambria"/>
          <w:i/>
          <w:iCs/>
          <w:color w:val="000000"/>
          <w:lang w:eastAsia="en-CA" w:bidi="en-CA"/>
        </w:rPr>
      </w:pPr>
      <w:r w:rsidRPr="00FE72D8">
        <w:rPr>
          <w:rFonts w:ascii="Cambria" w:eastAsia="Cambria" w:hAnsi="Cambria" w:cs="Cambria"/>
          <w:i/>
          <w:iCs/>
          <w:color w:val="000000"/>
          <w:lang w:eastAsia="en-CA" w:bidi="en-CA"/>
        </w:rPr>
        <w:t>Обслуживание персонала</w:t>
      </w:r>
    </w:p>
    <w:p w:rsidR="00FE72D8" w:rsidRPr="00FE72D8" w:rsidRDefault="00FE72D8" w:rsidP="00FE72D8">
      <w:pPr>
        <w:pStyle w:val="a3"/>
        <w:numPr>
          <w:ilvl w:val="0"/>
          <w:numId w:val="9"/>
        </w:numPr>
        <w:spacing w:after="19" w:line="259" w:lineRule="auto"/>
        <w:ind w:left="709"/>
        <w:jc w:val="both"/>
        <w:rPr>
          <w:rFonts w:ascii="Cambria" w:eastAsia="Cambria" w:hAnsi="Cambria" w:cs="Cambria"/>
          <w:color w:val="000000"/>
          <w:lang w:eastAsia="en-CA" w:bidi="en-CA"/>
        </w:rPr>
      </w:pPr>
      <w:r w:rsidRPr="00FE72D8">
        <w:rPr>
          <w:rFonts w:ascii="Cambria" w:eastAsia="Cambria" w:hAnsi="Cambria" w:cs="Cambria"/>
          <w:color w:val="000000"/>
          <w:lang w:eastAsia="en-CA" w:bidi="en-CA"/>
        </w:rPr>
        <w:t xml:space="preserve">Поощряйте и способствуйте правильному мытью рук; </w:t>
      </w:r>
    </w:p>
    <w:p w:rsidR="00FE72D8" w:rsidRPr="00FE72D8" w:rsidRDefault="00FE72D8" w:rsidP="00FE72D8">
      <w:pPr>
        <w:pStyle w:val="a3"/>
        <w:numPr>
          <w:ilvl w:val="0"/>
          <w:numId w:val="9"/>
        </w:numPr>
        <w:spacing w:after="19" w:line="259" w:lineRule="auto"/>
        <w:ind w:left="709"/>
        <w:jc w:val="both"/>
        <w:rPr>
          <w:rFonts w:ascii="Cambria" w:eastAsia="Cambria" w:hAnsi="Cambria" w:cs="Cambria"/>
          <w:color w:val="000000"/>
          <w:lang w:eastAsia="en-CA" w:bidi="en-CA"/>
        </w:rPr>
      </w:pPr>
      <w:r w:rsidRPr="00FE72D8">
        <w:rPr>
          <w:rFonts w:ascii="Cambria" w:eastAsia="Cambria" w:hAnsi="Cambria" w:cs="Cambria"/>
          <w:color w:val="000000"/>
          <w:lang w:eastAsia="en-CA" w:bidi="en-CA"/>
        </w:rPr>
        <w:t>Убедитесь, что все сотрудники, испытывающие респираторные симптомы, остаются до</w:t>
      </w:r>
      <w:r w:rsidR="00C64419">
        <w:rPr>
          <w:rFonts w:ascii="Cambria" w:eastAsia="Cambria" w:hAnsi="Cambria" w:cs="Cambria"/>
          <w:color w:val="000000"/>
          <w:lang w:eastAsia="en-CA" w:bidi="en-CA"/>
        </w:rPr>
        <w:t>ма в течение всего периода проявления симптомов</w:t>
      </w:r>
      <w:bookmarkStart w:id="0" w:name="_GoBack"/>
      <w:bookmarkEnd w:id="0"/>
      <w:r w:rsidR="00C64419">
        <w:rPr>
          <w:rFonts w:ascii="Cambria" w:eastAsia="Cambria" w:hAnsi="Cambria" w:cs="Cambria"/>
          <w:color w:val="000000"/>
          <w:lang w:eastAsia="en-CA" w:bidi="en-CA"/>
        </w:rPr>
        <w:t>;</w:t>
      </w:r>
      <w:r w:rsidRPr="00FE72D8">
        <w:rPr>
          <w:rFonts w:ascii="Cambria" w:eastAsia="Cambria" w:hAnsi="Cambria" w:cs="Cambria"/>
          <w:color w:val="000000"/>
          <w:lang w:eastAsia="en-CA" w:bidi="en-CA"/>
        </w:rPr>
        <w:t xml:space="preserve"> </w:t>
      </w:r>
    </w:p>
    <w:p w:rsidR="00FE72D8" w:rsidRPr="00FE72D8" w:rsidRDefault="00FE72D8" w:rsidP="00FE72D8">
      <w:pPr>
        <w:pStyle w:val="a3"/>
        <w:numPr>
          <w:ilvl w:val="0"/>
          <w:numId w:val="9"/>
        </w:numPr>
        <w:spacing w:after="19" w:line="259" w:lineRule="auto"/>
        <w:ind w:left="709"/>
        <w:jc w:val="both"/>
        <w:rPr>
          <w:rFonts w:ascii="Cambria" w:eastAsia="Cambria" w:hAnsi="Cambria" w:cs="Cambria"/>
          <w:color w:val="000000"/>
          <w:lang w:eastAsia="en-CA" w:bidi="en-CA"/>
        </w:rPr>
      </w:pPr>
      <w:r w:rsidRPr="00FE72D8">
        <w:rPr>
          <w:rFonts w:ascii="Cambria" w:eastAsia="Cambria" w:hAnsi="Cambria" w:cs="Cambria"/>
          <w:color w:val="000000"/>
          <w:lang w:eastAsia="en-CA" w:bidi="en-CA"/>
        </w:rPr>
        <w:lastRenderedPageBreak/>
        <w:t>Обеспечить четкое руководство для персонала, чтобы стимулировать соответствующее изменение поведения и снижение риска.</w:t>
      </w:r>
    </w:p>
    <w:sectPr w:rsidR="00FE72D8" w:rsidRPr="00FE72D8" w:rsidSect="006F7C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4" w:right="1434" w:bottom="1437" w:left="1440" w:header="720" w:footer="7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405" w:rsidRDefault="00B55405">
      <w:pPr>
        <w:spacing w:after="0" w:line="240" w:lineRule="auto"/>
      </w:pPr>
      <w:r>
        <w:separator/>
      </w:r>
    </w:p>
  </w:endnote>
  <w:endnote w:type="continuationSeparator" w:id="0">
    <w:p w:rsidR="00B55405" w:rsidRDefault="00B5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C96" w:rsidRDefault="00257EF2">
    <w:pPr>
      <w:spacing w:after="0" w:line="237" w:lineRule="auto"/>
      <w:ind w:left="3785" w:right="2" w:firstLine="0"/>
      <w:jc w:val="right"/>
    </w:pPr>
    <w:r>
      <w:rPr>
        <w:sz w:val="16"/>
      </w:rPr>
      <w:t xml:space="preserve">Author: </w:t>
    </w:r>
    <w:r>
      <w:rPr>
        <w:color w:val="0000FF"/>
        <w:sz w:val="16"/>
        <w:u w:val="single" w:color="0000FF"/>
      </w:rPr>
      <w:t>Gwen.Eamer@ifrc.org</w:t>
    </w:r>
    <w:r>
      <w:rPr>
        <w:sz w:val="16"/>
      </w:rPr>
      <w:t xml:space="preserve"> Last updated: 22 Jan 2020. Information will be updated as evidence emerges.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C96" w:rsidRDefault="00257EF2">
    <w:pPr>
      <w:spacing w:after="0" w:line="237" w:lineRule="auto"/>
      <w:ind w:left="3785" w:right="2" w:firstLine="0"/>
      <w:jc w:val="right"/>
    </w:pPr>
    <w:r>
      <w:rPr>
        <w:sz w:val="16"/>
      </w:rPr>
      <w:t xml:space="preserve">Author: </w:t>
    </w:r>
    <w:r>
      <w:rPr>
        <w:color w:val="0000FF"/>
        <w:sz w:val="16"/>
        <w:u w:val="single" w:color="0000FF"/>
      </w:rPr>
      <w:t>Gwen.Eamer@ifrc.org</w:t>
    </w:r>
    <w:r>
      <w:rPr>
        <w:sz w:val="16"/>
      </w:rPr>
      <w:t xml:space="preserve"> Last updated: 22 Jan 2020. Information will be updated as evidence emerges.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C96" w:rsidRDefault="00257EF2">
    <w:pPr>
      <w:spacing w:after="0" w:line="237" w:lineRule="auto"/>
      <w:ind w:left="3785" w:right="2" w:firstLine="0"/>
      <w:jc w:val="right"/>
    </w:pPr>
    <w:r>
      <w:rPr>
        <w:sz w:val="16"/>
      </w:rPr>
      <w:t xml:space="preserve">Author: </w:t>
    </w:r>
    <w:r>
      <w:rPr>
        <w:color w:val="0000FF"/>
        <w:sz w:val="16"/>
        <w:u w:val="single" w:color="0000FF"/>
      </w:rPr>
      <w:t>Gwen.Eamer@ifrc.org</w:t>
    </w:r>
    <w:r>
      <w:rPr>
        <w:sz w:val="16"/>
      </w:rPr>
      <w:t xml:space="preserve"> Last updated: 22 Jan 2020. Information will be updated as evidence emerges.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405" w:rsidRDefault="00B55405">
      <w:pPr>
        <w:spacing w:after="0" w:line="251" w:lineRule="auto"/>
        <w:ind w:left="0" w:right="89" w:firstLine="0"/>
        <w:jc w:val="left"/>
      </w:pPr>
      <w:r>
        <w:separator/>
      </w:r>
    </w:p>
  </w:footnote>
  <w:footnote w:type="continuationSeparator" w:id="0">
    <w:p w:rsidR="00B55405" w:rsidRDefault="00B55405">
      <w:pPr>
        <w:spacing w:after="0" w:line="251" w:lineRule="auto"/>
        <w:ind w:left="0" w:right="89" w:firstLine="0"/>
        <w:jc w:val="lef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C96" w:rsidRDefault="00257EF2">
    <w:pPr>
      <w:spacing w:after="0" w:line="259" w:lineRule="auto"/>
      <w:ind w:left="0" w:right="0" w:firstLine="0"/>
      <w:jc w:val="left"/>
    </w:pPr>
    <w:r>
      <w:rPr>
        <w:noProof/>
        <w:lang w:val="ru-RU" w:eastAsia="ru-RU" w:bidi="ar-SA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485900" cy="371475"/>
          <wp:effectExtent l="0" t="0" r="0" b="0"/>
          <wp:wrapSquare wrapText="bothSides"/>
          <wp:docPr id="694" name="Picture 6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4" name="Picture 6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:rsidR="004F5C96" w:rsidRDefault="00257EF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C96" w:rsidRDefault="00257EF2">
    <w:pPr>
      <w:spacing w:after="0" w:line="259" w:lineRule="auto"/>
      <w:ind w:left="0" w:right="0" w:firstLine="0"/>
      <w:jc w:val="left"/>
    </w:pPr>
    <w:r>
      <w:rPr>
        <w:noProof/>
        <w:lang w:val="ru-RU" w:eastAsia="ru-RU" w:bidi="ar-SA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485900" cy="371475"/>
          <wp:effectExtent l="0" t="0" r="0" b="0"/>
          <wp:wrapSquare wrapText="bothSides"/>
          <wp:docPr id="1" name="Picture 6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4" name="Picture 6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:rsidR="004F5C96" w:rsidRDefault="00257EF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C96" w:rsidRDefault="00257EF2">
    <w:pPr>
      <w:spacing w:after="0" w:line="259" w:lineRule="auto"/>
      <w:ind w:left="0" w:right="0" w:firstLine="0"/>
      <w:jc w:val="left"/>
    </w:pPr>
    <w:r>
      <w:rPr>
        <w:noProof/>
        <w:lang w:val="ru-RU" w:eastAsia="ru-RU" w:bidi="ar-SA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485900" cy="371475"/>
          <wp:effectExtent l="0" t="0" r="0" b="0"/>
          <wp:wrapSquare wrapText="bothSides"/>
          <wp:docPr id="2" name="Picture 6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4" name="Picture 69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:rsidR="004F5C96" w:rsidRDefault="00257EF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F3A"/>
    <w:multiLevelType w:val="hybridMultilevel"/>
    <w:tmpl w:val="94B42E06"/>
    <w:lvl w:ilvl="0" w:tplc="5AD636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64216"/>
    <w:multiLevelType w:val="hybridMultilevel"/>
    <w:tmpl w:val="12E66AAA"/>
    <w:lvl w:ilvl="0" w:tplc="5AD636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461AF"/>
    <w:multiLevelType w:val="hybridMultilevel"/>
    <w:tmpl w:val="881631B4"/>
    <w:lvl w:ilvl="0" w:tplc="5AD636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A5C64"/>
    <w:multiLevelType w:val="hybridMultilevel"/>
    <w:tmpl w:val="83A8581C"/>
    <w:lvl w:ilvl="0" w:tplc="5AD636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3662D"/>
    <w:multiLevelType w:val="hybridMultilevel"/>
    <w:tmpl w:val="3BF2004E"/>
    <w:lvl w:ilvl="0" w:tplc="099AB5C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8F67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26CE0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6463B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6609E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6A66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8EEA3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D4940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1A81C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7306B8"/>
    <w:multiLevelType w:val="hybridMultilevel"/>
    <w:tmpl w:val="EA962656"/>
    <w:lvl w:ilvl="0" w:tplc="5AD6364C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5BF0E21"/>
    <w:multiLevelType w:val="hybridMultilevel"/>
    <w:tmpl w:val="502E5104"/>
    <w:lvl w:ilvl="0" w:tplc="5AD636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F119B"/>
    <w:multiLevelType w:val="hybridMultilevel"/>
    <w:tmpl w:val="1C462B2C"/>
    <w:lvl w:ilvl="0" w:tplc="BC82660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389B5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AE23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A551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08DE0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9A7C1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F672B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345F1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5231A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A963F6E"/>
    <w:multiLevelType w:val="hybridMultilevel"/>
    <w:tmpl w:val="2B246358"/>
    <w:lvl w:ilvl="0" w:tplc="867CB58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8271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0EE9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FA38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AC05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A894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44C1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CD7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7279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AA91325"/>
    <w:multiLevelType w:val="hybridMultilevel"/>
    <w:tmpl w:val="4FF6F8E0"/>
    <w:lvl w:ilvl="0" w:tplc="5AD636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79C3F6E">
      <w:numFmt w:val="bullet"/>
      <w:lvlText w:val=""/>
      <w:lvlJc w:val="left"/>
      <w:pPr>
        <w:ind w:left="1440" w:hanging="360"/>
      </w:pPr>
      <w:rPr>
        <w:rFonts w:ascii="Symbol" w:eastAsia="Cambria" w:hAnsi="Symbol" w:cs="Cambri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FB13CD"/>
    <w:multiLevelType w:val="hybridMultilevel"/>
    <w:tmpl w:val="97FE5BB8"/>
    <w:lvl w:ilvl="0" w:tplc="15302F1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76C0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F64A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349B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14C7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6BF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B616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7821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C36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ED83665"/>
    <w:multiLevelType w:val="hybridMultilevel"/>
    <w:tmpl w:val="EC12EF22"/>
    <w:lvl w:ilvl="0" w:tplc="5AD636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64567"/>
    <w:multiLevelType w:val="hybridMultilevel"/>
    <w:tmpl w:val="A8044D6E"/>
    <w:lvl w:ilvl="0" w:tplc="5AD636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5C96"/>
    <w:rsid w:val="00117696"/>
    <w:rsid w:val="00257EF2"/>
    <w:rsid w:val="00376F7F"/>
    <w:rsid w:val="003A4647"/>
    <w:rsid w:val="004F5C96"/>
    <w:rsid w:val="005E7888"/>
    <w:rsid w:val="005F3CDB"/>
    <w:rsid w:val="00621312"/>
    <w:rsid w:val="00652ACA"/>
    <w:rsid w:val="006F7C3A"/>
    <w:rsid w:val="007B54ED"/>
    <w:rsid w:val="0089747D"/>
    <w:rsid w:val="008E29D3"/>
    <w:rsid w:val="00947DA6"/>
    <w:rsid w:val="00A53AA6"/>
    <w:rsid w:val="00B153FC"/>
    <w:rsid w:val="00B55405"/>
    <w:rsid w:val="00C43267"/>
    <w:rsid w:val="00C64419"/>
    <w:rsid w:val="00CA0817"/>
    <w:rsid w:val="00CD2CE8"/>
    <w:rsid w:val="00E10DBC"/>
    <w:rsid w:val="00EE4D98"/>
    <w:rsid w:val="00FE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3A"/>
    <w:pPr>
      <w:spacing w:after="6" w:line="236" w:lineRule="auto"/>
      <w:ind w:left="10" w:right="3" w:hanging="10"/>
      <w:jc w:val="both"/>
    </w:pPr>
    <w:rPr>
      <w:rFonts w:ascii="Cambria" w:eastAsia="Cambria" w:hAnsi="Cambria" w:cs="Cambria"/>
      <w:color w:val="000000"/>
      <w:lang w:val="en-CA" w:eastAsia="en-CA" w:bidi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6F7C3A"/>
    <w:pPr>
      <w:spacing w:line="251" w:lineRule="auto"/>
    </w:pPr>
    <w:rPr>
      <w:rFonts w:ascii="Calibri" w:eastAsia="Calibri" w:hAnsi="Calibri" w:cs="Calibri"/>
      <w:color w:val="0000FF"/>
      <w:sz w:val="20"/>
      <w:u w:val="single" w:color="0000FF"/>
    </w:rPr>
  </w:style>
  <w:style w:type="character" w:customStyle="1" w:styleId="footnotedescriptionChar">
    <w:name w:val="footnote description Char"/>
    <w:link w:val="footnotedescription"/>
    <w:rsid w:val="006F7C3A"/>
    <w:rPr>
      <w:rFonts w:ascii="Calibri" w:eastAsia="Calibri" w:hAnsi="Calibri" w:cs="Calibri"/>
      <w:color w:val="0000FF"/>
      <w:sz w:val="20"/>
      <w:u w:val="single" w:color="0000FF"/>
    </w:rPr>
  </w:style>
  <w:style w:type="character" w:customStyle="1" w:styleId="footnotemark">
    <w:name w:val="footnote mark"/>
    <w:hidden/>
    <w:rsid w:val="006F7C3A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6F7C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10DBC"/>
    <w:pPr>
      <w:spacing w:after="0" w:line="240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val="ru-RU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CA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817"/>
    <w:rPr>
      <w:rFonts w:ascii="Tahoma" w:eastAsia="Cambria" w:hAnsi="Tahoma" w:cs="Tahoma"/>
      <w:color w:val="000000"/>
      <w:sz w:val="16"/>
      <w:szCs w:val="16"/>
      <w:lang w:val="en-CA" w:eastAsia="en-CA" w:bidi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6" w:line="236" w:lineRule="auto"/>
      <w:ind w:left="10" w:right="3" w:hanging="10"/>
      <w:jc w:val="both"/>
    </w:pPr>
    <w:rPr>
      <w:rFonts w:ascii="Cambria" w:eastAsia="Cambria" w:hAnsi="Cambria" w:cs="Cambria"/>
      <w:color w:val="000000"/>
      <w:lang w:val="en-CA" w:eastAsia="en-CA" w:bidi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line="251" w:lineRule="auto"/>
    </w:pPr>
    <w:rPr>
      <w:rFonts w:ascii="Calibri" w:eastAsia="Calibri" w:hAnsi="Calibri" w:cs="Calibri"/>
      <w:color w:val="0000FF"/>
      <w:sz w:val="20"/>
      <w:u w:val="single" w:color="0000FF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FF"/>
      <w:sz w:val="20"/>
      <w:u w:val="single" w:color="0000FF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10DBC"/>
    <w:pPr>
      <w:spacing w:after="0" w:line="240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val="ru-RU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CA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817"/>
    <w:rPr>
      <w:rFonts w:ascii="Tahoma" w:eastAsia="Cambria" w:hAnsi="Tahoma" w:cs="Tahoma"/>
      <w:color w:val="000000"/>
      <w:sz w:val="16"/>
      <w:szCs w:val="16"/>
      <w:lang w:val="en-CA" w:eastAsia="en-CA" w:bidi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2823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Panu SAARISTO</dc:creator>
  <cp:lastModifiedBy>Admin</cp:lastModifiedBy>
  <cp:revision>2</cp:revision>
  <dcterms:created xsi:type="dcterms:W3CDTF">2020-03-23T05:32:00Z</dcterms:created>
  <dcterms:modified xsi:type="dcterms:W3CDTF">2020-03-23T05:32:00Z</dcterms:modified>
</cp:coreProperties>
</file>